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594"/>
        </w:tabs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ab/>
      </w: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  <w:r w:rsidRPr="00064D4A">
        <w:rPr>
          <w:rFonts w:ascii="Times New Roman" w:hAnsi="Times New Roman" w:cs="Times New Roman"/>
          <w:b/>
          <w:sz w:val="32"/>
          <w:szCs w:val="24"/>
        </w:rPr>
        <w:t xml:space="preserve">Draft </w:t>
      </w:r>
    </w:p>
    <w:p w:rsidR="00BD3C91" w:rsidRDefault="00BD3C91" w:rsidP="00BD3C91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  <w:r w:rsidRPr="00064D4A">
        <w:rPr>
          <w:rFonts w:ascii="Times New Roman" w:hAnsi="Times New Roman" w:cs="Times New Roman"/>
          <w:b/>
          <w:sz w:val="32"/>
          <w:szCs w:val="24"/>
        </w:rPr>
        <w:t xml:space="preserve">NIJ </w:t>
      </w:r>
      <w:r>
        <w:rPr>
          <w:rFonts w:ascii="Times New Roman" w:hAnsi="Times New Roman" w:cs="Times New Roman"/>
          <w:b/>
          <w:sz w:val="32"/>
          <w:szCs w:val="24"/>
        </w:rPr>
        <w:t>Specification</w:t>
      </w:r>
    </w:p>
    <w:p w:rsidR="00005B17" w:rsidRDefault="00BD3C91" w:rsidP="00BD3C91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i/>
          <w:sz w:val="32"/>
          <w:szCs w:val="24"/>
        </w:rPr>
      </w:pPr>
      <w:r w:rsidRPr="00BD3C91">
        <w:rPr>
          <w:rFonts w:ascii="Times New Roman" w:hAnsi="Times New Roman" w:cs="Times New Roman"/>
          <w:b/>
          <w:i/>
          <w:sz w:val="32"/>
          <w:szCs w:val="24"/>
        </w:rPr>
        <w:t>Threat Levels</w:t>
      </w:r>
      <w:r w:rsidR="00444C83">
        <w:rPr>
          <w:rFonts w:ascii="Times New Roman" w:hAnsi="Times New Roman" w:cs="Times New Roman"/>
          <w:b/>
          <w:i/>
          <w:sz w:val="32"/>
          <w:szCs w:val="24"/>
        </w:rPr>
        <w:t xml:space="preserve"> and Associated Ammunition</w:t>
      </w:r>
      <w:r w:rsidRPr="00BD3C91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="00444C83">
        <w:rPr>
          <w:rFonts w:ascii="Times New Roman" w:hAnsi="Times New Roman" w:cs="Times New Roman"/>
          <w:b/>
          <w:i/>
          <w:sz w:val="32"/>
          <w:szCs w:val="24"/>
        </w:rPr>
        <w:t xml:space="preserve">to Test </w:t>
      </w:r>
      <w:r w:rsidRPr="00BD3C91">
        <w:rPr>
          <w:rFonts w:ascii="Times New Roman" w:hAnsi="Times New Roman" w:cs="Times New Roman"/>
          <w:b/>
          <w:i/>
          <w:sz w:val="32"/>
          <w:szCs w:val="24"/>
        </w:rPr>
        <w:t xml:space="preserve">Equipment Intended to Protect </w:t>
      </w:r>
      <w:r w:rsidR="00005B17" w:rsidRPr="00BD3C91">
        <w:rPr>
          <w:rFonts w:ascii="Times New Roman" w:hAnsi="Times New Roman" w:cs="Times New Roman"/>
          <w:b/>
          <w:i/>
          <w:sz w:val="32"/>
          <w:szCs w:val="24"/>
        </w:rPr>
        <w:t xml:space="preserve">U.S. Law Enforcement </w:t>
      </w:r>
      <w:r w:rsidRPr="00BD3C91">
        <w:rPr>
          <w:rFonts w:ascii="Times New Roman" w:hAnsi="Times New Roman" w:cs="Times New Roman"/>
          <w:b/>
          <w:i/>
          <w:sz w:val="32"/>
          <w:szCs w:val="24"/>
        </w:rPr>
        <w:t xml:space="preserve">Against </w:t>
      </w:r>
    </w:p>
    <w:p w:rsidR="00BD3C91" w:rsidRPr="00BD3C91" w:rsidRDefault="00BD3C91" w:rsidP="00BD3C91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i/>
          <w:sz w:val="32"/>
          <w:szCs w:val="24"/>
        </w:rPr>
      </w:pPr>
      <w:r w:rsidRPr="00BD3C91">
        <w:rPr>
          <w:rFonts w:ascii="Times New Roman" w:hAnsi="Times New Roman" w:cs="Times New Roman"/>
          <w:b/>
          <w:i/>
          <w:sz w:val="32"/>
          <w:szCs w:val="24"/>
        </w:rPr>
        <w:t>Handguns and Rifles</w:t>
      </w:r>
    </w:p>
    <w:p w:rsidR="00BD3C91" w:rsidRPr="00064D4A" w:rsidRDefault="00BD3C91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  <w:r w:rsidRPr="00064D4A">
        <w:rPr>
          <w:rFonts w:ascii="Times New Roman" w:hAnsi="Times New Roman" w:cs="Times New Roman"/>
          <w:b/>
          <w:sz w:val="32"/>
          <w:szCs w:val="24"/>
        </w:rPr>
        <w:t>National Institute of Justice</w:t>
      </w: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January 2018</w:t>
      </w: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DC0109" w:rsidRPr="00064D4A" w:rsidRDefault="00DC0109" w:rsidP="00DC0109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32"/>
          <w:szCs w:val="24"/>
        </w:rPr>
      </w:pPr>
    </w:p>
    <w:p w:rsidR="00E27015" w:rsidRPr="00064D4A" w:rsidRDefault="00BD3C91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E27015" w:rsidRPr="00064D4A">
        <w:rPr>
          <w:rFonts w:ascii="Times New Roman" w:hAnsi="Times New Roman" w:cs="Times New Roman"/>
          <w:b/>
          <w:sz w:val="24"/>
          <w:szCs w:val="24"/>
        </w:rPr>
        <w:t>ntroduction</w:t>
      </w: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70727A" w:rsidRPr="00064D4A" w:rsidRDefault="00CF7128" w:rsidP="0070727A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B13FD4">
        <w:rPr>
          <w:rFonts w:ascii="Times New Roman" w:hAnsi="Times New Roman" w:cs="Times New Roman"/>
          <w:sz w:val="24"/>
          <w:szCs w:val="24"/>
        </w:rPr>
        <w:t xml:space="preserve">This </w:t>
      </w:r>
      <w:r w:rsidR="006D17CE">
        <w:rPr>
          <w:rFonts w:ascii="Times New Roman" w:hAnsi="Times New Roman" w:cs="Times New Roman"/>
          <w:sz w:val="24"/>
          <w:szCs w:val="24"/>
        </w:rPr>
        <w:t xml:space="preserve">draft </w:t>
      </w:r>
      <w:r w:rsidRPr="00B13FD4">
        <w:rPr>
          <w:rFonts w:ascii="Times New Roman" w:hAnsi="Times New Roman" w:cs="Times New Roman"/>
          <w:sz w:val="24"/>
          <w:szCs w:val="24"/>
        </w:rPr>
        <w:t xml:space="preserve">document specifies the threat levels </w:t>
      </w:r>
      <w:r w:rsidR="00444C83">
        <w:rPr>
          <w:rFonts w:ascii="Times New Roman" w:hAnsi="Times New Roman" w:cs="Times New Roman"/>
          <w:sz w:val="24"/>
          <w:szCs w:val="24"/>
        </w:rPr>
        <w:t xml:space="preserve">and associated ammunition </w:t>
      </w:r>
      <w:r w:rsidRPr="00B13FD4">
        <w:rPr>
          <w:rFonts w:ascii="Times New Roman" w:hAnsi="Times New Roman" w:cs="Times New Roman"/>
          <w:sz w:val="24"/>
          <w:szCs w:val="24"/>
        </w:rPr>
        <w:t xml:space="preserve">intended for use with </w:t>
      </w:r>
      <w:r w:rsidR="002852B4">
        <w:rPr>
          <w:rFonts w:ascii="Times New Roman" w:hAnsi="Times New Roman" w:cs="Times New Roman"/>
          <w:sz w:val="24"/>
          <w:szCs w:val="24"/>
        </w:rPr>
        <w:t xml:space="preserve">voluntary </w:t>
      </w:r>
      <w:r w:rsidR="004F6396">
        <w:rPr>
          <w:rFonts w:ascii="Times New Roman" w:hAnsi="Times New Roman" w:cs="Times New Roman"/>
          <w:sz w:val="24"/>
          <w:szCs w:val="24"/>
        </w:rPr>
        <w:t>National Institute of Justice (</w:t>
      </w:r>
      <w:r w:rsidRPr="00B13FD4">
        <w:rPr>
          <w:rFonts w:ascii="Times New Roman" w:hAnsi="Times New Roman" w:cs="Times New Roman"/>
          <w:sz w:val="24"/>
          <w:szCs w:val="24"/>
        </w:rPr>
        <w:t>NIJ</w:t>
      </w:r>
      <w:r w:rsidR="004F6396">
        <w:rPr>
          <w:rFonts w:ascii="Times New Roman" w:hAnsi="Times New Roman" w:cs="Times New Roman"/>
          <w:sz w:val="24"/>
          <w:szCs w:val="24"/>
        </w:rPr>
        <w:t>)</w:t>
      </w:r>
      <w:r w:rsidRPr="00B13FD4">
        <w:rPr>
          <w:rFonts w:ascii="Times New Roman" w:hAnsi="Times New Roman" w:cs="Times New Roman"/>
          <w:sz w:val="24"/>
          <w:szCs w:val="24"/>
        </w:rPr>
        <w:t xml:space="preserve"> Standards that specify a minimum performance requirement for equipment intended to protect </w:t>
      </w:r>
      <w:r w:rsidR="00005B17">
        <w:rPr>
          <w:rFonts w:ascii="Times New Roman" w:hAnsi="Times New Roman" w:cs="Times New Roman"/>
          <w:sz w:val="24"/>
          <w:szCs w:val="24"/>
        </w:rPr>
        <w:t xml:space="preserve">U.S. law enforcement </w:t>
      </w:r>
      <w:r w:rsidRPr="00B13FD4">
        <w:rPr>
          <w:rFonts w:ascii="Times New Roman" w:hAnsi="Times New Roman" w:cs="Times New Roman"/>
          <w:sz w:val="24"/>
          <w:szCs w:val="24"/>
        </w:rPr>
        <w:t>agains</w:t>
      </w:r>
      <w:r w:rsidR="0070727A">
        <w:rPr>
          <w:rFonts w:ascii="Times New Roman" w:hAnsi="Times New Roman" w:cs="Times New Roman"/>
          <w:sz w:val="24"/>
          <w:szCs w:val="24"/>
        </w:rPr>
        <w:t xml:space="preserve">t handgun and rifle ammunition.  </w:t>
      </w:r>
      <w:r w:rsidR="00A7740A">
        <w:rPr>
          <w:rFonts w:ascii="Times New Roman" w:hAnsi="Times New Roman" w:cs="Times New Roman"/>
          <w:sz w:val="24"/>
          <w:szCs w:val="24"/>
        </w:rPr>
        <w:t>It</w:t>
      </w:r>
      <w:r w:rsidR="00A7740A" w:rsidRPr="00A7740A">
        <w:rPr>
          <w:rFonts w:ascii="Times New Roman" w:hAnsi="Times New Roman" w:cs="Times New Roman"/>
          <w:sz w:val="24"/>
          <w:szCs w:val="24"/>
        </w:rPr>
        <w:t xml:space="preserve"> defines ballistic threats identified by U.S. law enforcement as representative of prevalent threats in the United States. </w:t>
      </w:r>
      <w:r w:rsidR="00A7740A">
        <w:rPr>
          <w:rFonts w:ascii="Times New Roman" w:hAnsi="Times New Roman" w:cs="Times New Roman"/>
          <w:sz w:val="24"/>
          <w:szCs w:val="24"/>
        </w:rPr>
        <w:t xml:space="preserve"> </w:t>
      </w:r>
      <w:r w:rsidR="0070727A">
        <w:rPr>
          <w:rFonts w:ascii="Times New Roman" w:hAnsi="Times New Roman" w:cs="Times New Roman"/>
          <w:sz w:val="24"/>
          <w:szCs w:val="24"/>
        </w:rPr>
        <w:t>Its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 pri</w:t>
      </w:r>
      <w:r w:rsidR="0070727A">
        <w:rPr>
          <w:rFonts w:ascii="Times New Roman" w:hAnsi="Times New Roman" w:cs="Times New Roman"/>
          <w:sz w:val="24"/>
          <w:szCs w:val="24"/>
        </w:rPr>
        <w:t>mary purpose will be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 for use by the NIJ Compliance Testing Program</w:t>
      </w:r>
      <w:r w:rsidR="0070727A">
        <w:rPr>
          <w:rFonts w:ascii="Times New Roman" w:hAnsi="Times New Roman" w:cs="Times New Roman"/>
          <w:sz w:val="24"/>
          <w:szCs w:val="24"/>
        </w:rPr>
        <w:t xml:space="preserve"> (CTP) for testing and evaluation of ballistic-resistant body armor for certification by NIJ.  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It will be used by </w:t>
      </w:r>
      <w:r w:rsidR="0070727A">
        <w:rPr>
          <w:rFonts w:ascii="Times New Roman" w:hAnsi="Times New Roman" w:cs="Times New Roman"/>
          <w:sz w:val="24"/>
          <w:szCs w:val="24"/>
        </w:rPr>
        <w:t xml:space="preserve">both ballistics </w:t>
      </w:r>
      <w:r w:rsidR="0070727A" w:rsidRPr="00932087">
        <w:rPr>
          <w:rFonts w:ascii="Times New Roman" w:hAnsi="Times New Roman" w:cs="Times New Roman"/>
          <w:sz w:val="24"/>
          <w:szCs w:val="24"/>
        </w:rPr>
        <w:t>laboratories that test body armor</w:t>
      </w:r>
      <w:r w:rsidR="0070727A">
        <w:rPr>
          <w:rFonts w:ascii="Times New Roman" w:hAnsi="Times New Roman" w:cs="Times New Roman"/>
          <w:sz w:val="24"/>
          <w:szCs w:val="24"/>
        </w:rPr>
        <w:t xml:space="preserve"> and body armor manufacturers </w:t>
      </w:r>
      <w:r w:rsidR="0070727A" w:rsidRPr="00932087">
        <w:rPr>
          <w:rFonts w:ascii="Times New Roman" w:hAnsi="Times New Roman" w:cs="Times New Roman"/>
          <w:sz w:val="24"/>
          <w:szCs w:val="24"/>
        </w:rPr>
        <w:t>participating in the NIJ CTP</w:t>
      </w:r>
      <w:r w:rsidR="0070727A">
        <w:rPr>
          <w:rFonts w:ascii="Times New Roman" w:hAnsi="Times New Roman" w:cs="Times New Roman"/>
          <w:sz w:val="24"/>
          <w:szCs w:val="24"/>
        </w:rPr>
        <w:t xml:space="preserve">. </w:t>
      </w:r>
      <w:r w:rsidR="00A7740A">
        <w:rPr>
          <w:rFonts w:ascii="Times New Roman" w:hAnsi="Times New Roman" w:cs="Times New Roman"/>
          <w:sz w:val="24"/>
          <w:szCs w:val="24"/>
        </w:rPr>
        <w:t xml:space="preserve"> </w:t>
      </w:r>
      <w:r w:rsidR="0070727A">
        <w:rPr>
          <w:rFonts w:ascii="Times New Roman" w:hAnsi="Times New Roman" w:cs="Times New Roman"/>
          <w:sz w:val="24"/>
          <w:szCs w:val="24"/>
        </w:rPr>
        <w:t xml:space="preserve">This standard will be included in the </w:t>
      </w:r>
      <w:r w:rsidR="0070727A" w:rsidRPr="00932087">
        <w:rPr>
          <w:rFonts w:ascii="Times New Roman" w:hAnsi="Times New Roman" w:cs="Times New Roman"/>
          <w:sz w:val="24"/>
          <w:szCs w:val="24"/>
        </w:rPr>
        <w:t>Personal Body Armor scope</w:t>
      </w:r>
      <w:r w:rsidR="0070727A">
        <w:rPr>
          <w:rFonts w:ascii="Times New Roman" w:hAnsi="Times New Roman" w:cs="Times New Roman"/>
          <w:sz w:val="24"/>
          <w:szCs w:val="24"/>
        </w:rPr>
        <w:t xml:space="preserve"> of 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accreditation </w:t>
      </w:r>
      <w:r w:rsidR="0070727A">
        <w:rPr>
          <w:rFonts w:ascii="Times New Roman" w:hAnsi="Times New Roman" w:cs="Times New Roman"/>
          <w:sz w:val="24"/>
          <w:szCs w:val="24"/>
        </w:rPr>
        <w:t xml:space="preserve">used 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by the National Voluntary Laboratory Accreditation Program (NVLAP) </w:t>
      </w:r>
      <w:r w:rsidR="0070727A">
        <w:rPr>
          <w:rFonts w:ascii="Times New Roman" w:hAnsi="Times New Roman" w:cs="Times New Roman"/>
          <w:sz w:val="24"/>
          <w:szCs w:val="24"/>
        </w:rPr>
        <w:t>to accredit ballistics laboratories.</w:t>
      </w:r>
    </w:p>
    <w:p w:rsidR="00333624" w:rsidRDefault="00333624" w:rsidP="00E27015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70727A" w:rsidRDefault="00E27015" w:rsidP="0070727A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final version of this document is anticipated to be published in late 2018 as </w:t>
      </w:r>
      <w:r w:rsidR="0070727A">
        <w:rPr>
          <w:rFonts w:ascii="Times New Roman" w:hAnsi="Times New Roman" w:cs="Times New Roman"/>
          <w:sz w:val="24"/>
          <w:szCs w:val="24"/>
        </w:rPr>
        <w:t>a companion to NIJ Standard 0101.07, which will revise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 NIJ Standard 0101.06, </w:t>
      </w:r>
      <w:r w:rsidR="0070727A" w:rsidRPr="00064D4A">
        <w:rPr>
          <w:rFonts w:ascii="Times New Roman" w:hAnsi="Times New Roman" w:cs="Times New Roman"/>
          <w:i/>
          <w:sz w:val="24"/>
          <w:szCs w:val="24"/>
        </w:rPr>
        <w:t>Ballistic Resistance of Body Armor</w:t>
      </w:r>
      <w:r w:rsidR="0070727A">
        <w:rPr>
          <w:rFonts w:ascii="Times New Roman" w:hAnsi="Times New Roman" w:cs="Times New Roman"/>
          <w:sz w:val="24"/>
          <w:szCs w:val="24"/>
        </w:rPr>
        <w:t xml:space="preserve">, </w:t>
      </w:r>
      <w:r w:rsidR="0070727A" w:rsidRPr="00932087">
        <w:rPr>
          <w:rFonts w:ascii="Times New Roman" w:hAnsi="Times New Roman" w:cs="Times New Roman"/>
          <w:sz w:val="24"/>
          <w:szCs w:val="24"/>
        </w:rPr>
        <w:t>published in 2008.</w:t>
      </w:r>
      <w:r w:rsidR="0070727A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70727A">
        <w:rPr>
          <w:rFonts w:ascii="Times New Roman" w:hAnsi="Times New Roman" w:cs="Times New Roman"/>
          <w:sz w:val="24"/>
          <w:szCs w:val="24"/>
        </w:rPr>
        <w:t xml:space="preserve"> This draft ballistic test threats document is incorporated by reference into the draft version of NIJ Standard 0101.07, which specifies</w:t>
      </w:r>
      <w:r w:rsidR="0070727A" w:rsidRPr="004765A6">
        <w:rPr>
          <w:rFonts w:ascii="Times New Roman" w:hAnsi="Times New Roman" w:cs="Times New Roman"/>
          <w:sz w:val="24"/>
          <w:szCs w:val="24"/>
        </w:rPr>
        <w:t xml:space="preserve"> minimum performance requirements and test methods for the ballistic resistance of bod</w:t>
      </w:r>
      <w:r w:rsidR="0070727A">
        <w:rPr>
          <w:rFonts w:ascii="Times New Roman" w:hAnsi="Times New Roman" w:cs="Times New Roman"/>
          <w:sz w:val="24"/>
          <w:szCs w:val="24"/>
        </w:rPr>
        <w:t>y armor used by U.S. law enforce</w:t>
      </w:r>
      <w:r w:rsidR="0070727A" w:rsidRPr="004765A6">
        <w:rPr>
          <w:rFonts w:ascii="Times New Roman" w:hAnsi="Times New Roman" w:cs="Times New Roman"/>
          <w:sz w:val="24"/>
          <w:szCs w:val="24"/>
        </w:rPr>
        <w:t>ment that is intended to protect the torso</w:t>
      </w:r>
      <w:r w:rsidR="0070727A" w:rsidRPr="00932087">
        <w:rPr>
          <w:rFonts w:ascii="Times New Roman" w:hAnsi="Times New Roman" w:cs="Times New Roman"/>
          <w:sz w:val="24"/>
          <w:szCs w:val="24"/>
        </w:rPr>
        <w:t xml:space="preserve"> against</w:t>
      </w:r>
      <w:r w:rsidR="0070727A">
        <w:rPr>
          <w:rFonts w:ascii="Times New Roman" w:hAnsi="Times New Roman" w:cs="Times New Roman"/>
          <w:sz w:val="24"/>
          <w:szCs w:val="24"/>
        </w:rPr>
        <w:t xml:space="preserve"> handgun and rifle ammunition.  A standalone threats specification may also enable testing of a variety of ballistic-resistant equipment, not just ballistic-resistant body armor, against contemporary U.S. law enforcement threats.</w:t>
      </w:r>
    </w:p>
    <w:p w:rsidR="0070727A" w:rsidRDefault="0070727A" w:rsidP="0070727A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70727A" w:rsidRDefault="00A7740A" w:rsidP="0070727A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0727A">
        <w:rPr>
          <w:rFonts w:ascii="Times New Roman" w:hAnsi="Times New Roman" w:cs="Times New Roman"/>
          <w:sz w:val="24"/>
          <w:szCs w:val="24"/>
        </w:rPr>
        <w:t xml:space="preserve">hreat level nomenclature has been revised </w:t>
      </w:r>
      <w:r>
        <w:rPr>
          <w:rFonts w:ascii="Times New Roman" w:hAnsi="Times New Roman" w:cs="Times New Roman"/>
          <w:sz w:val="24"/>
          <w:szCs w:val="24"/>
        </w:rPr>
        <w:t xml:space="preserve">from NIJ Standard 0101.06 </w:t>
      </w:r>
      <w:r w:rsidR="0070727A">
        <w:rPr>
          <w:rFonts w:ascii="Times New Roman" w:hAnsi="Times New Roman" w:cs="Times New Roman"/>
          <w:sz w:val="24"/>
          <w:szCs w:val="24"/>
        </w:rPr>
        <w:t>to be more descriptive of threats and to reduce confusion among law enforc</w:t>
      </w:r>
      <w:r w:rsidR="00BD3C91">
        <w:rPr>
          <w:rFonts w:ascii="Times New Roman" w:hAnsi="Times New Roman" w:cs="Times New Roman"/>
          <w:sz w:val="24"/>
          <w:szCs w:val="24"/>
        </w:rPr>
        <w:t xml:space="preserve">ement end users of body armor.  </w:t>
      </w:r>
      <w:r w:rsidR="0070727A">
        <w:rPr>
          <w:rFonts w:ascii="Times New Roman" w:hAnsi="Times New Roman" w:cs="Times New Roman"/>
          <w:sz w:val="24"/>
          <w:szCs w:val="24"/>
        </w:rPr>
        <w:t>Level II and level IIIA have been replaced with “HG1” and “HG2,” respectively, to represent handgun (HG) threats.</w:t>
      </w:r>
      <w:r w:rsidR="00BD3C91">
        <w:rPr>
          <w:rFonts w:ascii="Times New Roman" w:hAnsi="Times New Roman" w:cs="Times New Roman"/>
          <w:sz w:val="24"/>
          <w:szCs w:val="24"/>
        </w:rPr>
        <w:t xml:space="preserve">  </w:t>
      </w:r>
      <w:r w:rsidR="0070727A">
        <w:rPr>
          <w:rFonts w:ascii="Times New Roman" w:hAnsi="Times New Roman" w:cs="Times New Roman"/>
          <w:sz w:val="24"/>
          <w:szCs w:val="24"/>
        </w:rPr>
        <w:t>Level III and level IV have been revised to three levels representing rifle (RF) threats—</w:t>
      </w:r>
      <w:r w:rsidR="00FE6D58">
        <w:rPr>
          <w:rFonts w:ascii="Times New Roman" w:hAnsi="Times New Roman" w:cs="Times New Roman"/>
          <w:sz w:val="24"/>
          <w:szCs w:val="24"/>
        </w:rPr>
        <w:t>“</w:t>
      </w:r>
      <w:r w:rsidR="0070727A">
        <w:rPr>
          <w:rFonts w:ascii="Times New Roman" w:hAnsi="Times New Roman" w:cs="Times New Roman"/>
          <w:sz w:val="24"/>
          <w:szCs w:val="24"/>
        </w:rPr>
        <w:t>RF1,</w:t>
      </w:r>
      <w:r w:rsidR="00FE6D58">
        <w:rPr>
          <w:rFonts w:ascii="Times New Roman" w:hAnsi="Times New Roman" w:cs="Times New Roman"/>
          <w:sz w:val="24"/>
          <w:szCs w:val="24"/>
        </w:rPr>
        <w:t>”</w:t>
      </w:r>
      <w:r w:rsidR="0070727A">
        <w:rPr>
          <w:rFonts w:ascii="Times New Roman" w:hAnsi="Times New Roman" w:cs="Times New Roman"/>
          <w:sz w:val="24"/>
          <w:szCs w:val="24"/>
        </w:rPr>
        <w:t xml:space="preserve"> </w:t>
      </w:r>
      <w:r w:rsidR="00FE6D58">
        <w:rPr>
          <w:rFonts w:ascii="Times New Roman" w:hAnsi="Times New Roman" w:cs="Times New Roman"/>
          <w:sz w:val="24"/>
          <w:szCs w:val="24"/>
        </w:rPr>
        <w:t>“</w:t>
      </w:r>
      <w:r w:rsidR="0070727A">
        <w:rPr>
          <w:rFonts w:ascii="Times New Roman" w:hAnsi="Times New Roman" w:cs="Times New Roman"/>
          <w:sz w:val="24"/>
          <w:szCs w:val="24"/>
        </w:rPr>
        <w:t>RF2,</w:t>
      </w:r>
      <w:r w:rsidR="00FE6D58">
        <w:rPr>
          <w:rFonts w:ascii="Times New Roman" w:hAnsi="Times New Roman" w:cs="Times New Roman"/>
          <w:sz w:val="24"/>
          <w:szCs w:val="24"/>
        </w:rPr>
        <w:t>”</w:t>
      </w:r>
      <w:r w:rsidR="0070727A">
        <w:rPr>
          <w:rFonts w:ascii="Times New Roman" w:hAnsi="Times New Roman" w:cs="Times New Roman"/>
          <w:sz w:val="24"/>
          <w:szCs w:val="24"/>
        </w:rPr>
        <w:t xml:space="preserve"> and </w:t>
      </w:r>
      <w:r w:rsidR="00FE6D58">
        <w:rPr>
          <w:rFonts w:ascii="Times New Roman" w:hAnsi="Times New Roman" w:cs="Times New Roman"/>
          <w:sz w:val="24"/>
          <w:szCs w:val="24"/>
        </w:rPr>
        <w:t>“</w:t>
      </w:r>
      <w:r w:rsidR="0070727A">
        <w:rPr>
          <w:rFonts w:ascii="Times New Roman" w:hAnsi="Times New Roman" w:cs="Times New Roman"/>
          <w:sz w:val="24"/>
          <w:szCs w:val="24"/>
        </w:rPr>
        <w:t>RF3</w:t>
      </w:r>
      <w:r w:rsidR="00FE6D58">
        <w:rPr>
          <w:rFonts w:ascii="Times New Roman" w:hAnsi="Times New Roman" w:cs="Times New Roman"/>
          <w:sz w:val="24"/>
          <w:szCs w:val="24"/>
        </w:rPr>
        <w:t>”</w:t>
      </w:r>
      <w:r w:rsidR="0070727A">
        <w:rPr>
          <w:rFonts w:ascii="Times New Roman" w:hAnsi="Times New Roman" w:cs="Times New Roman"/>
          <w:sz w:val="24"/>
          <w:szCs w:val="24"/>
        </w:rPr>
        <w:t xml:space="preserve">—with RF1 and RF3 replacing level III and level IV, </w:t>
      </w:r>
      <w:r w:rsidR="00BD3C91">
        <w:rPr>
          <w:rFonts w:ascii="Times New Roman" w:hAnsi="Times New Roman" w:cs="Times New Roman"/>
          <w:sz w:val="24"/>
          <w:szCs w:val="24"/>
        </w:rPr>
        <w:t xml:space="preserve">respectively.  </w:t>
      </w:r>
      <w:r w:rsidR="0070727A">
        <w:rPr>
          <w:rFonts w:ascii="Times New Roman" w:hAnsi="Times New Roman" w:cs="Times New Roman"/>
          <w:sz w:val="24"/>
          <w:szCs w:val="24"/>
        </w:rPr>
        <w:t xml:space="preserve">RF2 is a new intermediate threat level </w:t>
      </w:r>
      <w:r w:rsidR="00BD3C91">
        <w:rPr>
          <w:rFonts w:ascii="Times New Roman" w:hAnsi="Times New Roman" w:cs="Times New Roman"/>
          <w:sz w:val="24"/>
          <w:szCs w:val="24"/>
        </w:rPr>
        <w:t>introduced in this draft specification</w:t>
      </w:r>
      <w:r w:rsidR="0070727A">
        <w:rPr>
          <w:rFonts w:ascii="Times New Roman" w:hAnsi="Times New Roman" w:cs="Times New Roman"/>
          <w:sz w:val="24"/>
          <w:szCs w:val="24"/>
        </w:rPr>
        <w:t>.</w:t>
      </w:r>
    </w:p>
    <w:p w:rsidR="00333624" w:rsidRDefault="00333624" w:rsidP="00E27015">
      <w:pPr>
        <w:pStyle w:val="NoSpacing"/>
        <w:tabs>
          <w:tab w:val="left" w:pos="720"/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>This document uses the following in accordance with international standards:</w:t>
      </w: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numPr>
          <w:ilvl w:val="0"/>
          <w:numId w:val="29"/>
        </w:numPr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>“shall” indicates a requirement;</w:t>
      </w:r>
    </w:p>
    <w:p w:rsidR="00E27015" w:rsidRPr="00064D4A" w:rsidRDefault="00E27015" w:rsidP="00E27015">
      <w:pPr>
        <w:pStyle w:val="NoSpacing"/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numPr>
          <w:ilvl w:val="0"/>
          <w:numId w:val="29"/>
        </w:numPr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>“should” indicates a recommendation;</w:t>
      </w:r>
    </w:p>
    <w:p w:rsidR="00E27015" w:rsidRPr="00064D4A" w:rsidRDefault="00E27015" w:rsidP="00E27015">
      <w:pPr>
        <w:pStyle w:val="NoSpacing"/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numPr>
          <w:ilvl w:val="0"/>
          <w:numId w:val="29"/>
        </w:numPr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>“may” indicates a permission;</w:t>
      </w:r>
    </w:p>
    <w:p w:rsidR="00E27015" w:rsidRPr="00064D4A" w:rsidRDefault="00E27015" w:rsidP="00E27015">
      <w:pPr>
        <w:pStyle w:val="NoSpacing"/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numPr>
          <w:ilvl w:val="0"/>
          <w:numId w:val="29"/>
        </w:numPr>
        <w:tabs>
          <w:tab w:val="left" w:pos="810"/>
          <w:tab w:val="left" w:pos="1080"/>
          <w:tab w:val="left" w:pos="14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>“can” indicates a possibility or a capability.</w:t>
      </w: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E27015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</w:t>
      </w:r>
      <w:r w:rsidRPr="00064D4A">
        <w:rPr>
          <w:rFonts w:ascii="Times New Roman" w:hAnsi="Times New Roman" w:cs="Times New Roman"/>
          <w:sz w:val="24"/>
          <w:szCs w:val="24"/>
        </w:rPr>
        <w:t xml:space="preserve">send all written comments </w:t>
      </w:r>
      <w:r>
        <w:rPr>
          <w:rFonts w:ascii="Times New Roman" w:hAnsi="Times New Roman" w:cs="Times New Roman"/>
          <w:sz w:val="24"/>
          <w:szCs w:val="24"/>
        </w:rPr>
        <w:t xml:space="preserve">on this draft document to </w:t>
      </w:r>
      <w:r w:rsidRPr="008F37B3">
        <w:rPr>
          <w:rFonts w:ascii="Times New Roman" w:hAnsi="Times New Roman" w:cs="Times New Roman"/>
          <w:sz w:val="24"/>
          <w:szCs w:val="24"/>
        </w:rPr>
        <w:t>Mark Greene, Policy and Standards Division Director, Office of Science and Technology,</w:t>
      </w:r>
      <w:r>
        <w:rPr>
          <w:rFonts w:ascii="Times New Roman" w:hAnsi="Times New Roman" w:cs="Times New Roman"/>
          <w:sz w:val="24"/>
          <w:szCs w:val="24"/>
        </w:rPr>
        <w:t xml:space="preserve"> National Institute of Justice in electronic format by </w:t>
      </w:r>
      <w:r w:rsidRPr="008F37B3">
        <w:rPr>
          <w:rFonts w:ascii="Times New Roman" w:hAnsi="Times New Roman" w:cs="Times New Roman"/>
          <w:sz w:val="24"/>
          <w:szCs w:val="24"/>
        </w:rPr>
        <w:t xml:space="preserve">email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8F37B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0471F5">
          <w:rPr>
            <w:rStyle w:val="Hyperlink"/>
            <w:rFonts w:ascii="Times New Roman" w:hAnsi="Times New Roman" w:cs="Times New Roman"/>
            <w:sz w:val="24"/>
            <w:szCs w:val="24"/>
          </w:rPr>
          <w:t>mark.greene2@usdoj.gov</w:t>
        </w:r>
      </w:hyperlink>
      <w:r w:rsidRPr="008F37B3">
        <w:rPr>
          <w:rFonts w:ascii="Times New Roman" w:hAnsi="Times New Roman" w:cs="Times New Roman"/>
          <w:sz w:val="24"/>
          <w:szCs w:val="24"/>
        </w:rPr>
        <w:t>.</w:t>
      </w:r>
    </w:p>
    <w:p w:rsidR="00E27015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lastRenderedPageBreak/>
        <w:t xml:space="preserve">Please send all </w:t>
      </w:r>
      <w:r>
        <w:rPr>
          <w:rFonts w:ascii="Times New Roman" w:hAnsi="Times New Roman" w:cs="Times New Roman"/>
          <w:sz w:val="24"/>
          <w:szCs w:val="24"/>
        </w:rPr>
        <w:t xml:space="preserve">other </w:t>
      </w:r>
      <w:r w:rsidRPr="00064D4A">
        <w:rPr>
          <w:rFonts w:ascii="Times New Roman" w:hAnsi="Times New Roman" w:cs="Times New Roman"/>
          <w:sz w:val="24"/>
          <w:szCs w:val="24"/>
        </w:rPr>
        <w:t>written comments and suggestions to the Director, National Institute of Justice, Office of Justice Programs, U.S. Dep</w:t>
      </w:r>
      <w:r>
        <w:rPr>
          <w:rFonts w:ascii="Times New Roman" w:hAnsi="Times New Roman" w:cs="Times New Roman"/>
          <w:sz w:val="24"/>
          <w:szCs w:val="24"/>
        </w:rPr>
        <w:t>artment of Justice, 810 7th Street NW</w:t>
      </w:r>
      <w:r w:rsidRPr="00064D4A">
        <w:rPr>
          <w:rFonts w:ascii="Times New Roman" w:hAnsi="Times New Roman" w:cs="Times New Roman"/>
          <w:sz w:val="24"/>
          <w:szCs w:val="24"/>
        </w:rPr>
        <w:t>, Washington, DC 20531.</w:t>
      </w:r>
    </w:p>
    <w:p w:rsidR="00E27015" w:rsidRPr="00064D4A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E27015" w:rsidRDefault="00E27015" w:rsidP="00E27015">
      <w:pPr>
        <w:pStyle w:val="NoSpacing"/>
        <w:tabs>
          <w:tab w:val="left" w:pos="720"/>
          <w:tab w:val="left" w:pos="108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064D4A">
        <w:rPr>
          <w:rFonts w:ascii="Times New Roman" w:hAnsi="Times New Roman" w:cs="Times New Roman"/>
          <w:sz w:val="24"/>
          <w:szCs w:val="24"/>
        </w:rPr>
        <w:t xml:space="preserve">Nothing in this document is intended to create any legal or procedural rights enforceable against the United States.  Moreover, nothing in this document creates any obligation for </w:t>
      </w:r>
      <w:r>
        <w:rPr>
          <w:rFonts w:ascii="Times New Roman" w:hAnsi="Times New Roman" w:cs="Times New Roman"/>
          <w:sz w:val="24"/>
          <w:szCs w:val="24"/>
        </w:rPr>
        <w:t>any individual or organization</w:t>
      </w:r>
      <w:r w:rsidRPr="00064D4A">
        <w:rPr>
          <w:rFonts w:ascii="Times New Roman" w:hAnsi="Times New Roman" w:cs="Times New Roman"/>
          <w:sz w:val="24"/>
          <w:szCs w:val="24"/>
        </w:rPr>
        <w:t xml:space="preserve"> to follow or adopt this voluntary standard nor does it create any obligation for manufacturers, suppliers, law enforcement agencies, or others to follow or adopt vol</w:t>
      </w:r>
      <w:r>
        <w:rPr>
          <w:rFonts w:ascii="Times New Roman" w:hAnsi="Times New Roman" w:cs="Times New Roman"/>
          <w:sz w:val="24"/>
          <w:szCs w:val="24"/>
        </w:rPr>
        <w:t>untary NIJ equipment standards.</w:t>
      </w: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E27015" w:rsidRDefault="00E27015" w:rsidP="00E27015">
      <w:pPr>
        <w:pStyle w:val="TOC1"/>
        <w:tabs>
          <w:tab w:val="left" w:pos="440"/>
          <w:tab w:val="right" w:leader="dot" w:pos="9350"/>
        </w:tabs>
        <w:rPr>
          <w:rFonts w:ascii="Times New Roman" w:hAnsi="Times New Roman" w:cs="Times New Roman"/>
          <w:b/>
          <w:sz w:val="24"/>
          <w:szCs w:val="24"/>
        </w:rPr>
      </w:pPr>
    </w:p>
    <w:p w:rsidR="007D19B8" w:rsidRPr="00793A97" w:rsidRDefault="00793A97" w:rsidP="00E270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D19B8" w:rsidRPr="00793A97">
        <w:rPr>
          <w:rFonts w:ascii="Times New Roman" w:hAnsi="Times New Roman" w:cs="Times New Roman"/>
          <w:b/>
          <w:sz w:val="24"/>
          <w:szCs w:val="24"/>
        </w:rPr>
        <w:lastRenderedPageBreak/>
        <w:t>Table of Contents</w:t>
      </w:r>
    </w:p>
    <w:p w:rsidR="007D19B8" w:rsidRPr="00793A97" w:rsidRDefault="007D19B8" w:rsidP="005C258F">
      <w:pPr>
        <w:rPr>
          <w:rFonts w:ascii="Times New Roman" w:hAnsi="Times New Roman" w:cs="Times New Roman"/>
          <w:sz w:val="24"/>
          <w:szCs w:val="24"/>
        </w:rPr>
      </w:pPr>
    </w:p>
    <w:p w:rsidR="00793A97" w:rsidRPr="00793A97" w:rsidRDefault="007D19B8" w:rsidP="005C258F">
      <w:pPr>
        <w:pStyle w:val="TOC1"/>
        <w:tabs>
          <w:tab w:val="left" w:pos="440"/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793A97">
        <w:rPr>
          <w:rFonts w:ascii="Times New Roman" w:hAnsi="Times New Roman" w:cs="Times New Roman"/>
          <w:sz w:val="24"/>
          <w:szCs w:val="24"/>
        </w:rPr>
        <w:fldChar w:fldCharType="begin"/>
      </w:r>
      <w:r w:rsidRPr="00793A97">
        <w:rPr>
          <w:rFonts w:ascii="Times New Roman" w:hAnsi="Times New Roman" w:cs="Times New Roman"/>
          <w:sz w:val="24"/>
          <w:szCs w:val="24"/>
        </w:rPr>
        <w:instrText xml:space="preserve"> TOC \o "1-1" \h \z \u </w:instrText>
      </w:r>
      <w:r w:rsidRPr="00793A97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94894814" w:history="1"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</w:t>
        </w:r>
        <w:r w:rsidR="00A14844" w:rsidRPr="00793A97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Scope</w:t>
        </w:r>
        <w:r w:rsidR="00A14844" w:rsidRPr="00793A9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14844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793A97" w:rsidRPr="00793A97" w:rsidRDefault="00D25E48" w:rsidP="005C258F">
      <w:pPr>
        <w:pStyle w:val="TOC1"/>
        <w:tabs>
          <w:tab w:val="left" w:pos="440"/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494894815" w:history="1"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</w:t>
        </w:r>
        <w:r w:rsidR="00A14844" w:rsidRPr="00793A97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References</w:t>
        </w:r>
        <w:r w:rsidR="00A14844" w:rsidRPr="00793A9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14844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793A97" w:rsidRPr="00793A97" w:rsidRDefault="00D25E48" w:rsidP="005C258F">
      <w:pPr>
        <w:pStyle w:val="TOC1"/>
        <w:tabs>
          <w:tab w:val="left" w:pos="440"/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494894816" w:history="1"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</w:t>
        </w:r>
        <w:r w:rsidR="00A14844" w:rsidRPr="00793A97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Terms and Definitions</w:t>
        </w:r>
        <w:r w:rsidR="00A14844" w:rsidRPr="00793A9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14844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</w:hyperlink>
    </w:p>
    <w:p w:rsidR="00793A97" w:rsidRPr="00793A97" w:rsidRDefault="00D25E48" w:rsidP="005C258F">
      <w:pPr>
        <w:pStyle w:val="TOC1"/>
        <w:tabs>
          <w:tab w:val="left" w:pos="440"/>
          <w:tab w:val="right" w:leader="dot" w:pos="9350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494894817" w:history="1"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</w:t>
        </w:r>
        <w:r w:rsidR="00A14844" w:rsidRPr="00793A97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A14844" w:rsidRPr="00793A9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NIJ Threat Levels and Ballistic Test Threats</w:t>
        </w:r>
        <w:r w:rsidR="00A14844" w:rsidRPr="00793A9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14844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</w:hyperlink>
    </w:p>
    <w:p w:rsidR="003E6DF3" w:rsidRPr="00814A37" w:rsidRDefault="007D19B8" w:rsidP="005C258F">
      <w:pPr>
        <w:rPr>
          <w:rFonts w:ascii="Times New Roman" w:hAnsi="Times New Roman" w:cs="Times New Roman"/>
          <w:sz w:val="24"/>
          <w:szCs w:val="24"/>
        </w:rPr>
      </w:pPr>
      <w:r w:rsidRPr="00793A97">
        <w:rPr>
          <w:rFonts w:ascii="Times New Roman" w:hAnsi="Times New Roman" w:cs="Times New Roman"/>
          <w:sz w:val="24"/>
          <w:szCs w:val="24"/>
        </w:rPr>
        <w:fldChar w:fldCharType="end"/>
      </w:r>
    </w:p>
    <w:p w:rsidR="00793A97" w:rsidRDefault="00793A97" w:rsidP="005C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034A" w:rsidRDefault="0017034A" w:rsidP="005C258F">
      <w:pPr>
        <w:pStyle w:val="ListParagraph"/>
        <w:numPr>
          <w:ilvl w:val="0"/>
          <w:numId w:val="2"/>
        </w:numPr>
        <w:spacing w:before="120" w:after="24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494894814"/>
      <w:r w:rsidRPr="00DF2C44">
        <w:rPr>
          <w:rFonts w:ascii="Times New Roman" w:hAnsi="Times New Roman" w:cs="Times New Roman"/>
          <w:b/>
          <w:sz w:val="24"/>
          <w:szCs w:val="24"/>
        </w:rPr>
        <w:lastRenderedPageBreak/>
        <w:t>Scope</w:t>
      </w:r>
      <w:bookmarkEnd w:id="1"/>
    </w:p>
    <w:p w:rsidR="00024E09" w:rsidRDefault="00D8756E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="00024E09">
        <w:rPr>
          <w:rFonts w:ascii="Times New Roman" w:hAnsi="Times New Roman" w:cs="Times New Roman"/>
          <w:sz w:val="24"/>
          <w:szCs w:val="24"/>
        </w:rPr>
        <w:t xml:space="preserve"> document</w:t>
      </w:r>
      <w:r w:rsidR="00BA68F9">
        <w:rPr>
          <w:rFonts w:ascii="Times New Roman" w:hAnsi="Times New Roman" w:cs="Times New Roman"/>
          <w:sz w:val="24"/>
          <w:szCs w:val="24"/>
        </w:rPr>
        <w:t xml:space="preserve"> specifies </w:t>
      </w:r>
      <w:r w:rsidR="00E76144">
        <w:rPr>
          <w:rFonts w:ascii="Times New Roman" w:hAnsi="Times New Roman" w:cs="Times New Roman"/>
          <w:sz w:val="24"/>
          <w:szCs w:val="24"/>
        </w:rPr>
        <w:t xml:space="preserve">the </w:t>
      </w:r>
      <w:r w:rsidR="00697537">
        <w:rPr>
          <w:rFonts w:ascii="Times New Roman" w:hAnsi="Times New Roman" w:cs="Times New Roman"/>
          <w:sz w:val="24"/>
          <w:szCs w:val="24"/>
        </w:rPr>
        <w:t>threat</w:t>
      </w:r>
      <w:r w:rsidR="00E76144">
        <w:rPr>
          <w:rFonts w:ascii="Times New Roman" w:hAnsi="Times New Roman" w:cs="Times New Roman"/>
          <w:sz w:val="24"/>
          <w:szCs w:val="24"/>
        </w:rPr>
        <w:t xml:space="preserve"> levels </w:t>
      </w:r>
      <w:r w:rsidR="00AB0401">
        <w:rPr>
          <w:rFonts w:ascii="Times New Roman" w:hAnsi="Times New Roman" w:cs="Times New Roman"/>
          <w:sz w:val="24"/>
          <w:szCs w:val="24"/>
        </w:rPr>
        <w:t xml:space="preserve">and associated ammunition </w:t>
      </w:r>
      <w:r w:rsidR="00E76144">
        <w:rPr>
          <w:rFonts w:ascii="Times New Roman" w:hAnsi="Times New Roman" w:cs="Times New Roman"/>
          <w:sz w:val="24"/>
          <w:szCs w:val="24"/>
        </w:rPr>
        <w:t>as defined by the N</w:t>
      </w:r>
      <w:r w:rsidR="003105F4">
        <w:rPr>
          <w:rFonts w:ascii="Times New Roman" w:hAnsi="Times New Roman" w:cs="Times New Roman"/>
          <w:sz w:val="24"/>
          <w:szCs w:val="24"/>
        </w:rPr>
        <w:t>ational Institute of Justice</w:t>
      </w:r>
      <w:r w:rsidR="00830ED5">
        <w:rPr>
          <w:rFonts w:ascii="Times New Roman" w:hAnsi="Times New Roman" w:cs="Times New Roman"/>
          <w:sz w:val="24"/>
          <w:szCs w:val="24"/>
        </w:rPr>
        <w:t xml:space="preserve"> (NIJ)</w:t>
      </w:r>
      <w:r w:rsidR="003105F4">
        <w:rPr>
          <w:rFonts w:ascii="Times New Roman" w:hAnsi="Times New Roman" w:cs="Times New Roman"/>
          <w:sz w:val="24"/>
          <w:szCs w:val="24"/>
        </w:rPr>
        <w:t xml:space="preserve">. It is intended </w:t>
      </w:r>
      <w:r w:rsidR="00E76144">
        <w:rPr>
          <w:rFonts w:ascii="Times New Roman" w:hAnsi="Times New Roman" w:cs="Times New Roman"/>
          <w:sz w:val="24"/>
          <w:szCs w:val="24"/>
        </w:rPr>
        <w:t>for</w:t>
      </w:r>
      <w:r w:rsidR="003105F4">
        <w:rPr>
          <w:rFonts w:ascii="Times New Roman" w:hAnsi="Times New Roman" w:cs="Times New Roman"/>
          <w:sz w:val="24"/>
          <w:szCs w:val="24"/>
        </w:rPr>
        <w:t xml:space="preserve"> use with NIJ Standards that specify a minimum performance</w:t>
      </w:r>
      <w:r w:rsidR="00792EBA">
        <w:rPr>
          <w:rFonts w:ascii="Times New Roman" w:hAnsi="Times New Roman" w:cs="Times New Roman"/>
          <w:sz w:val="24"/>
          <w:szCs w:val="24"/>
        </w:rPr>
        <w:t xml:space="preserve"> requirement</w:t>
      </w:r>
      <w:r w:rsidR="003105F4">
        <w:rPr>
          <w:rFonts w:ascii="Times New Roman" w:hAnsi="Times New Roman" w:cs="Times New Roman"/>
          <w:sz w:val="24"/>
          <w:szCs w:val="24"/>
        </w:rPr>
        <w:t xml:space="preserve"> for equi</w:t>
      </w:r>
      <w:r w:rsidR="00E76144">
        <w:rPr>
          <w:rFonts w:ascii="Times New Roman" w:hAnsi="Times New Roman" w:cs="Times New Roman"/>
          <w:sz w:val="24"/>
          <w:szCs w:val="24"/>
        </w:rPr>
        <w:t xml:space="preserve">pment intended to protect </w:t>
      </w:r>
      <w:r w:rsidR="00B6299C">
        <w:rPr>
          <w:rFonts w:ascii="Times New Roman" w:hAnsi="Times New Roman" w:cs="Times New Roman"/>
          <w:sz w:val="24"/>
          <w:szCs w:val="24"/>
        </w:rPr>
        <w:t xml:space="preserve">U.S. law enforcement </w:t>
      </w:r>
      <w:r w:rsidR="00E76144">
        <w:rPr>
          <w:rFonts w:ascii="Times New Roman" w:hAnsi="Times New Roman" w:cs="Times New Roman"/>
          <w:sz w:val="24"/>
          <w:szCs w:val="24"/>
        </w:rPr>
        <w:t>a</w:t>
      </w:r>
      <w:r w:rsidR="003105F4">
        <w:rPr>
          <w:rFonts w:ascii="Times New Roman" w:hAnsi="Times New Roman" w:cs="Times New Roman"/>
          <w:sz w:val="24"/>
          <w:szCs w:val="24"/>
        </w:rPr>
        <w:t xml:space="preserve">gainst handgun and rifle </w:t>
      </w:r>
      <w:r w:rsidR="00BC4CB1">
        <w:rPr>
          <w:rFonts w:ascii="Times New Roman" w:hAnsi="Times New Roman" w:cs="Times New Roman"/>
          <w:sz w:val="24"/>
          <w:szCs w:val="24"/>
        </w:rPr>
        <w:t>ammunition</w:t>
      </w:r>
      <w:r w:rsidR="00E76144">
        <w:rPr>
          <w:rFonts w:ascii="Times New Roman" w:hAnsi="Times New Roman" w:cs="Times New Roman"/>
          <w:sz w:val="24"/>
          <w:szCs w:val="24"/>
        </w:rPr>
        <w:t>.</w:t>
      </w:r>
    </w:p>
    <w:p w:rsidR="00BA68F9" w:rsidRDefault="00024E09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document </w:t>
      </w:r>
      <w:r w:rsidR="00BC4CB1">
        <w:rPr>
          <w:rFonts w:ascii="Times New Roman" w:hAnsi="Times New Roman" w:cs="Times New Roman"/>
          <w:sz w:val="24"/>
          <w:szCs w:val="24"/>
        </w:rPr>
        <w:t xml:space="preserve">defines ballistic </w:t>
      </w:r>
      <w:r>
        <w:rPr>
          <w:rFonts w:ascii="Times New Roman" w:hAnsi="Times New Roman" w:cs="Times New Roman"/>
          <w:sz w:val="24"/>
          <w:szCs w:val="24"/>
        </w:rPr>
        <w:t>threats identified by U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law enforcement as representative of prevalent threats in the United States. </w:t>
      </w:r>
    </w:p>
    <w:p w:rsidR="000A3A4F" w:rsidRDefault="00E76144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ammunition detailed in this document is c</w:t>
      </w:r>
      <w:r w:rsidR="00792EBA">
        <w:rPr>
          <w:rFonts w:ascii="Times New Roman" w:hAnsi="Times New Roman" w:cs="Times New Roman"/>
          <w:sz w:val="24"/>
          <w:szCs w:val="24"/>
        </w:rPr>
        <w:t xml:space="preserve">lassified into </w:t>
      </w:r>
      <w:r w:rsidR="00BC4CB1">
        <w:rPr>
          <w:rFonts w:ascii="Times New Roman" w:hAnsi="Times New Roman" w:cs="Times New Roman"/>
          <w:sz w:val="24"/>
          <w:szCs w:val="24"/>
        </w:rPr>
        <w:t>five</w:t>
      </w:r>
      <w:r w:rsidR="00BC4CB1" w:rsidRPr="00730899">
        <w:rPr>
          <w:rFonts w:ascii="Times New Roman" w:hAnsi="Times New Roman" w:cs="Times New Roman"/>
          <w:sz w:val="24"/>
          <w:szCs w:val="24"/>
        </w:rPr>
        <w:t xml:space="preserve"> </w:t>
      </w:r>
      <w:r w:rsidR="00697537">
        <w:rPr>
          <w:rFonts w:ascii="Times New Roman" w:hAnsi="Times New Roman" w:cs="Times New Roman"/>
          <w:sz w:val="24"/>
          <w:szCs w:val="24"/>
        </w:rPr>
        <w:t>threat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 levels: </w:t>
      </w:r>
      <w:r w:rsidR="00200431" w:rsidRPr="00730899">
        <w:rPr>
          <w:rFonts w:ascii="Times New Roman" w:hAnsi="Times New Roman" w:cs="Times New Roman"/>
          <w:sz w:val="24"/>
          <w:szCs w:val="24"/>
        </w:rPr>
        <w:t xml:space="preserve">NIJ 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HG1, </w:t>
      </w:r>
      <w:r w:rsidR="00200431" w:rsidRPr="00730899">
        <w:rPr>
          <w:rFonts w:ascii="Times New Roman" w:hAnsi="Times New Roman" w:cs="Times New Roman"/>
          <w:sz w:val="24"/>
          <w:szCs w:val="24"/>
        </w:rPr>
        <w:t xml:space="preserve">NIJ 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HG2, </w:t>
      </w:r>
      <w:r w:rsidR="00200431" w:rsidRPr="00730899">
        <w:rPr>
          <w:rFonts w:ascii="Times New Roman" w:hAnsi="Times New Roman" w:cs="Times New Roman"/>
          <w:sz w:val="24"/>
          <w:szCs w:val="24"/>
        </w:rPr>
        <w:t xml:space="preserve">NIJ 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RF1, </w:t>
      </w:r>
      <w:r w:rsidR="00200431" w:rsidRPr="00730899">
        <w:rPr>
          <w:rFonts w:ascii="Times New Roman" w:hAnsi="Times New Roman" w:cs="Times New Roman"/>
          <w:sz w:val="24"/>
          <w:szCs w:val="24"/>
        </w:rPr>
        <w:t xml:space="preserve">NIJ 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RF2, </w:t>
      </w:r>
      <w:r w:rsidR="00BC4CB1">
        <w:rPr>
          <w:rFonts w:ascii="Times New Roman" w:hAnsi="Times New Roman" w:cs="Times New Roman"/>
          <w:sz w:val="24"/>
          <w:szCs w:val="24"/>
        </w:rPr>
        <w:t xml:space="preserve">and </w:t>
      </w:r>
      <w:r w:rsidR="00200431" w:rsidRPr="00730899">
        <w:rPr>
          <w:rFonts w:ascii="Times New Roman" w:hAnsi="Times New Roman" w:cs="Times New Roman"/>
          <w:sz w:val="24"/>
          <w:szCs w:val="24"/>
        </w:rPr>
        <w:t xml:space="preserve">NIJ </w:t>
      </w:r>
      <w:r w:rsidR="000A3A4F" w:rsidRPr="00730899">
        <w:rPr>
          <w:rFonts w:ascii="Times New Roman" w:hAnsi="Times New Roman" w:cs="Times New Roman"/>
          <w:sz w:val="24"/>
          <w:szCs w:val="24"/>
        </w:rPr>
        <w:t>RF3</w:t>
      </w:r>
      <w:r w:rsidR="00BC4CB1">
        <w:rPr>
          <w:rFonts w:ascii="Times New Roman" w:hAnsi="Times New Roman" w:cs="Times New Roman"/>
          <w:sz w:val="24"/>
          <w:szCs w:val="24"/>
        </w:rPr>
        <w:t>.</w:t>
      </w:r>
      <w:r w:rsidR="000A3A4F" w:rsidRPr="00730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1B8" w:rsidRDefault="006721B8" w:rsidP="005C258F">
      <w:pPr>
        <w:pStyle w:val="ListParagraph"/>
        <w:numPr>
          <w:ilvl w:val="2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HG represents handgun.</w:t>
      </w:r>
    </w:p>
    <w:p w:rsidR="006721B8" w:rsidRPr="00886010" w:rsidRDefault="006721B8" w:rsidP="005C258F">
      <w:pPr>
        <w:pStyle w:val="ListParagraph"/>
        <w:numPr>
          <w:ilvl w:val="2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RF represents rifle.</w:t>
      </w:r>
    </w:p>
    <w:p w:rsidR="000A3A4F" w:rsidRPr="00E1359F" w:rsidRDefault="00BA68F9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="00E76144">
        <w:rPr>
          <w:rFonts w:ascii="Times New Roman" w:hAnsi="Times New Roman" w:cs="Times New Roman"/>
          <w:sz w:val="24"/>
          <w:szCs w:val="24"/>
        </w:rPr>
        <w:t xml:space="preserve"> document, when used with an appropriate NIJ standard</w:t>
      </w:r>
      <w:r w:rsidR="005A31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is applicable for certification testing or research and development testing.</w:t>
      </w:r>
    </w:p>
    <w:p w:rsidR="00BA68F9" w:rsidRPr="00BE3EF9" w:rsidRDefault="00FE065D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</w:t>
      </w:r>
      <w:r w:rsidR="00E76144" w:rsidRPr="00BE3EF9">
        <w:rPr>
          <w:rFonts w:ascii="Times New Roman" w:hAnsi="Times New Roman" w:cs="Times New Roman"/>
          <w:sz w:val="24"/>
          <w:szCs w:val="24"/>
        </w:rPr>
        <w:t xml:space="preserve">rimary unit of velocity is specified as </w:t>
      </w:r>
      <w:r w:rsidR="00CB6CE8">
        <w:rPr>
          <w:rFonts w:ascii="Times New Roman" w:hAnsi="Times New Roman" w:cs="Times New Roman"/>
          <w:sz w:val="24"/>
          <w:szCs w:val="24"/>
        </w:rPr>
        <w:t>ft/s (feet per second)</w:t>
      </w:r>
      <w:r w:rsidR="00E76144" w:rsidRPr="00BE3EF9">
        <w:rPr>
          <w:rFonts w:ascii="Times New Roman" w:hAnsi="Times New Roman" w:cs="Times New Roman"/>
          <w:sz w:val="24"/>
          <w:szCs w:val="24"/>
        </w:rPr>
        <w:t>.</w:t>
      </w:r>
      <w:r w:rsidR="00BE3EF9">
        <w:rPr>
          <w:rFonts w:ascii="Times New Roman" w:hAnsi="Times New Roman" w:cs="Times New Roman"/>
          <w:sz w:val="24"/>
          <w:szCs w:val="24"/>
        </w:rPr>
        <w:t xml:space="preserve"> Additio</w:t>
      </w:r>
      <w:r w:rsidR="00024E09">
        <w:rPr>
          <w:rFonts w:ascii="Times New Roman" w:hAnsi="Times New Roman" w:cs="Times New Roman"/>
          <w:sz w:val="24"/>
          <w:szCs w:val="24"/>
        </w:rPr>
        <w:t xml:space="preserve">nal units in parenthesis of </w:t>
      </w:r>
      <w:r w:rsidR="00CB6CE8" w:rsidRPr="00BE3EF9">
        <w:rPr>
          <w:rFonts w:ascii="Times New Roman" w:hAnsi="Times New Roman" w:cs="Times New Roman"/>
          <w:sz w:val="24"/>
          <w:szCs w:val="24"/>
        </w:rPr>
        <w:t xml:space="preserve">m/s </w:t>
      </w:r>
      <w:r w:rsidR="00CB6CE8">
        <w:rPr>
          <w:rFonts w:ascii="Times New Roman" w:hAnsi="Times New Roman" w:cs="Times New Roman"/>
          <w:sz w:val="24"/>
          <w:szCs w:val="24"/>
        </w:rPr>
        <w:t>(</w:t>
      </w:r>
      <w:r w:rsidR="00CB6CE8" w:rsidRPr="00BE3EF9">
        <w:rPr>
          <w:rFonts w:ascii="Times New Roman" w:hAnsi="Times New Roman" w:cs="Times New Roman"/>
          <w:sz w:val="24"/>
          <w:szCs w:val="24"/>
        </w:rPr>
        <w:t>meters per second</w:t>
      </w:r>
      <w:r w:rsidR="00CB6CE8">
        <w:rPr>
          <w:rFonts w:ascii="Times New Roman" w:hAnsi="Times New Roman" w:cs="Times New Roman"/>
          <w:sz w:val="24"/>
          <w:szCs w:val="24"/>
        </w:rPr>
        <w:t>)</w:t>
      </w:r>
      <w:r w:rsidR="00CB6CE8" w:rsidDel="00CB6CE8">
        <w:rPr>
          <w:rFonts w:ascii="Times New Roman" w:hAnsi="Times New Roman" w:cs="Times New Roman"/>
          <w:sz w:val="24"/>
          <w:szCs w:val="24"/>
        </w:rPr>
        <w:t xml:space="preserve"> </w:t>
      </w:r>
      <w:r w:rsidR="00BE3EF9">
        <w:rPr>
          <w:rFonts w:ascii="Times New Roman" w:hAnsi="Times New Roman" w:cs="Times New Roman"/>
          <w:sz w:val="24"/>
          <w:szCs w:val="24"/>
        </w:rPr>
        <w:t>are for reference o</w:t>
      </w:r>
      <w:r>
        <w:rPr>
          <w:rFonts w:ascii="Times New Roman" w:hAnsi="Times New Roman" w:cs="Times New Roman"/>
          <w:sz w:val="24"/>
          <w:szCs w:val="24"/>
        </w:rPr>
        <w:t>nly. Units w</w:t>
      </w:r>
      <w:r w:rsidR="005A31E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ere referenced from external documents are referenced in their na</w:t>
      </w:r>
      <w:r w:rsidR="00024E09">
        <w:rPr>
          <w:rFonts w:ascii="Times New Roman" w:hAnsi="Times New Roman" w:cs="Times New Roman"/>
          <w:sz w:val="24"/>
          <w:szCs w:val="24"/>
        </w:rPr>
        <w:t>tive, published format.</w:t>
      </w:r>
    </w:p>
    <w:p w:rsidR="0017034A" w:rsidRDefault="0017034A" w:rsidP="00830ED5">
      <w:pPr>
        <w:pStyle w:val="ListParagraph"/>
        <w:numPr>
          <w:ilvl w:val="0"/>
          <w:numId w:val="2"/>
        </w:numPr>
        <w:spacing w:before="480" w:after="24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494894815"/>
      <w:r w:rsidRPr="00DF2C44">
        <w:rPr>
          <w:rFonts w:ascii="Times New Roman" w:hAnsi="Times New Roman" w:cs="Times New Roman"/>
          <w:b/>
          <w:sz w:val="24"/>
          <w:szCs w:val="24"/>
        </w:rPr>
        <w:t>References</w:t>
      </w:r>
      <w:bookmarkEnd w:id="2"/>
    </w:p>
    <w:p w:rsidR="00747E3D" w:rsidRPr="00790FCD" w:rsidRDefault="00790FCD" w:rsidP="005C258F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790FCD">
        <w:rPr>
          <w:rFonts w:ascii="Times New Roman" w:hAnsi="Times New Roman" w:cs="Times New Roman"/>
          <w:sz w:val="24"/>
          <w:szCs w:val="24"/>
        </w:rPr>
        <w:t>The following references form a basis</w:t>
      </w:r>
      <w:r w:rsidR="00830ED5">
        <w:rPr>
          <w:rFonts w:ascii="Times New Roman" w:hAnsi="Times New Roman" w:cs="Times New Roman"/>
          <w:sz w:val="24"/>
          <w:szCs w:val="24"/>
        </w:rPr>
        <w:t>,</w:t>
      </w:r>
      <w:r w:rsidRPr="00790FCD">
        <w:rPr>
          <w:rFonts w:ascii="Times New Roman" w:hAnsi="Times New Roman" w:cs="Times New Roman"/>
          <w:sz w:val="24"/>
          <w:szCs w:val="24"/>
        </w:rPr>
        <w:t xml:space="preserve"> and provide support</w:t>
      </w:r>
      <w:r w:rsidR="00830ED5">
        <w:rPr>
          <w:rFonts w:ascii="Times New Roman" w:hAnsi="Times New Roman" w:cs="Times New Roman"/>
          <w:sz w:val="24"/>
          <w:szCs w:val="24"/>
        </w:rPr>
        <w:t>,</w:t>
      </w:r>
      <w:r w:rsidRPr="00790FCD">
        <w:rPr>
          <w:rFonts w:ascii="Times New Roman" w:hAnsi="Times New Roman" w:cs="Times New Roman"/>
          <w:sz w:val="24"/>
          <w:szCs w:val="24"/>
        </w:rPr>
        <w:t xml:space="preserve"> for the requirements and procedures described </w:t>
      </w:r>
      <w:r w:rsidR="0007245F">
        <w:rPr>
          <w:rFonts w:ascii="Times New Roman" w:hAnsi="Times New Roman" w:cs="Times New Roman"/>
          <w:sz w:val="24"/>
          <w:szCs w:val="24"/>
        </w:rPr>
        <w:t xml:space="preserve">in this </w:t>
      </w:r>
      <w:r w:rsidR="00AB017D">
        <w:rPr>
          <w:rFonts w:ascii="Times New Roman" w:hAnsi="Times New Roman" w:cs="Times New Roman"/>
          <w:sz w:val="24"/>
          <w:szCs w:val="24"/>
        </w:rPr>
        <w:t>standard</w:t>
      </w:r>
      <w:r w:rsidRPr="00790FCD">
        <w:rPr>
          <w:rFonts w:ascii="Times New Roman" w:hAnsi="Times New Roman" w:cs="Times New Roman"/>
          <w:sz w:val="24"/>
          <w:szCs w:val="24"/>
        </w:rPr>
        <w:t>. For dated references, only the edition cited applies. For undated references, the latest edition of the referenced document applies, including any amendments.</w:t>
      </w:r>
    </w:p>
    <w:p w:rsidR="002A1639" w:rsidRDefault="002A1639" w:rsidP="005C258F">
      <w:pPr>
        <w:pStyle w:val="ListParagraph"/>
        <w:numPr>
          <w:ilvl w:val="0"/>
          <w:numId w:val="8"/>
        </w:numPr>
        <w:spacing w:before="120"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ANSI/SAAMI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 w:rsidR="00790FCD" w:rsidRPr="00830ED5">
        <w:rPr>
          <w:rFonts w:ascii="Times New Roman" w:hAnsi="Times New Roman" w:cs="Times New Roman"/>
          <w:i/>
          <w:sz w:val="24"/>
          <w:szCs w:val="24"/>
        </w:rPr>
        <w:t xml:space="preserve"> Glossary of Industry Terms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 w:rsidR="00790FCD" w:rsidRPr="00790FCD">
        <w:rPr>
          <w:rFonts w:ascii="Times New Roman" w:hAnsi="Times New Roman" w:cs="Times New Roman"/>
          <w:sz w:val="24"/>
          <w:szCs w:val="24"/>
        </w:rPr>
        <w:t xml:space="preserve"> </w:t>
      </w:r>
      <w:r w:rsidR="00830ED5">
        <w:rPr>
          <w:rFonts w:ascii="Times New Roman" w:hAnsi="Times New Roman" w:cs="Times New Roman"/>
          <w:sz w:val="24"/>
          <w:szCs w:val="24"/>
        </w:rPr>
        <w:t xml:space="preserve">Newtown, CT: </w:t>
      </w:r>
      <w:r w:rsidR="00790FCD" w:rsidRPr="00790FCD">
        <w:rPr>
          <w:rFonts w:ascii="Times New Roman" w:hAnsi="Times New Roman" w:cs="Times New Roman"/>
          <w:sz w:val="24"/>
          <w:szCs w:val="24"/>
        </w:rPr>
        <w:t>Sporting Arms and Ammunition Manufacturers’ Institute (SAAMI</w:t>
      </w:r>
      <w:r w:rsidR="00830ED5" w:rsidRPr="003C58E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)</w:t>
      </w:r>
      <w:r w:rsidR="00790FCD">
        <w:rPr>
          <w:rFonts w:ascii="Times New Roman" w:hAnsi="Times New Roman" w:cs="Times New Roman"/>
          <w:sz w:val="24"/>
          <w:szCs w:val="24"/>
        </w:rPr>
        <w:t>.</w:t>
      </w:r>
    </w:p>
    <w:p w:rsidR="00830ED5" w:rsidRDefault="009B3BA2" w:rsidP="00830ED5">
      <w:pPr>
        <w:pStyle w:val="ListParagraph"/>
        <w:numPr>
          <w:ilvl w:val="0"/>
          <w:numId w:val="8"/>
        </w:numPr>
        <w:spacing w:before="120"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ANSI/SAA</w:t>
      </w:r>
      <w:r w:rsidR="00FE065D">
        <w:rPr>
          <w:rFonts w:ascii="Times New Roman" w:hAnsi="Times New Roman" w:cs="Times New Roman"/>
          <w:sz w:val="24"/>
          <w:szCs w:val="24"/>
        </w:rPr>
        <w:t>MI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 w:rsidR="00FE065D">
        <w:rPr>
          <w:rFonts w:ascii="Times New Roman" w:hAnsi="Times New Roman" w:cs="Times New Roman"/>
          <w:sz w:val="24"/>
          <w:szCs w:val="24"/>
        </w:rPr>
        <w:t xml:space="preserve"> Ame</w:t>
      </w:r>
      <w:r>
        <w:rPr>
          <w:rFonts w:ascii="Times New Roman" w:hAnsi="Times New Roman" w:cs="Times New Roman"/>
          <w:sz w:val="24"/>
          <w:szCs w:val="24"/>
        </w:rPr>
        <w:t>rican National Standard ANSI/SAA</w:t>
      </w:r>
      <w:r w:rsidR="00FE065D">
        <w:rPr>
          <w:rFonts w:ascii="Times New Roman" w:hAnsi="Times New Roman" w:cs="Times New Roman"/>
          <w:sz w:val="24"/>
          <w:szCs w:val="24"/>
        </w:rPr>
        <w:t xml:space="preserve">MI Z299.3 -2015, </w:t>
      </w:r>
      <w:r w:rsidR="00FE065D" w:rsidRPr="00830ED5">
        <w:rPr>
          <w:rFonts w:ascii="Times New Roman" w:hAnsi="Times New Roman" w:cs="Times New Roman"/>
          <w:i/>
          <w:sz w:val="24"/>
          <w:szCs w:val="24"/>
        </w:rPr>
        <w:t>Voluntary Industry Performance Standards for Pressure and Velocity of Centerfire Pistol and Revolver Ammunition for the Use of Commercial Manufacturers</w:t>
      </w:r>
      <w:r w:rsidR="00FE065D">
        <w:rPr>
          <w:rFonts w:ascii="Times New Roman" w:hAnsi="Times New Roman" w:cs="Times New Roman"/>
          <w:sz w:val="24"/>
          <w:szCs w:val="24"/>
        </w:rPr>
        <w:t>.</w:t>
      </w:r>
      <w:r w:rsidR="00830ED5">
        <w:rPr>
          <w:rFonts w:ascii="Times New Roman" w:hAnsi="Times New Roman" w:cs="Times New Roman"/>
          <w:sz w:val="24"/>
          <w:szCs w:val="24"/>
        </w:rPr>
        <w:t xml:space="preserve"> Newtown, CT: </w:t>
      </w:r>
      <w:r w:rsidR="00830ED5" w:rsidRPr="00790FCD">
        <w:rPr>
          <w:rFonts w:ascii="Times New Roman" w:hAnsi="Times New Roman" w:cs="Times New Roman"/>
          <w:sz w:val="24"/>
          <w:szCs w:val="24"/>
        </w:rPr>
        <w:t>Sporting Arms and Ammunition Manufacturers’ Institute (SAAMI</w:t>
      </w:r>
      <w:r w:rsidR="00830ED5" w:rsidRPr="003C58E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)</w:t>
      </w:r>
      <w:r w:rsidR="00830ED5">
        <w:rPr>
          <w:rFonts w:ascii="Times New Roman" w:hAnsi="Times New Roman" w:cs="Times New Roman"/>
          <w:sz w:val="24"/>
          <w:szCs w:val="24"/>
        </w:rPr>
        <w:t>.</w:t>
      </w:r>
    </w:p>
    <w:p w:rsidR="00830ED5" w:rsidRDefault="009B3BA2" w:rsidP="00830ED5">
      <w:pPr>
        <w:pStyle w:val="ListParagraph"/>
        <w:numPr>
          <w:ilvl w:val="0"/>
          <w:numId w:val="8"/>
        </w:numPr>
        <w:spacing w:before="120"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ANSI/SAA</w:t>
      </w:r>
      <w:r w:rsidR="00FE065D">
        <w:rPr>
          <w:rFonts w:ascii="Times New Roman" w:hAnsi="Times New Roman" w:cs="Times New Roman"/>
          <w:sz w:val="24"/>
          <w:szCs w:val="24"/>
        </w:rPr>
        <w:t>MI</w:t>
      </w:r>
      <w:r w:rsidR="00830ED5">
        <w:rPr>
          <w:rFonts w:ascii="Times New Roman" w:hAnsi="Times New Roman" w:cs="Times New Roman"/>
          <w:sz w:val="24"/>
          <w:szCs w:val="24"/>
        </w:rPr>
        <w:t>.</w:t>
      </w:r>
      <w:r w:rsidR="00FE065D">
        <w:rPr>
          <w:rFonts w:ascii="Times New Roman" w:hAnsi="Times New Roman" w:cs="Times New Roman"/>
          <w:sz w:val="24"/>
          <w:szCs w:val="24"/>
        </w:rPr>
        <w:t xml:space="preserve"> Ame</w:t>
      </w:r>
      <w:r>
        <w:rPr>
          <w:rFonts w:ascii="Times New Roman" w:hAnsi="Times New Roman" w:cs="Times New Roman"/>
          <w:sz w:val="24"/>
          <w:szCs w:val="24"/>
        </w:rPr>
        <w:t>rican National Standard ANSI/SAA</w:t>
      </w:r>
      <w:r w:rsidR="00FE065D">
        <w:rPr>
          <w:rFonts w:ascii="Times New Roman" w:hAnsi="Times New Roman" w:cs="Times New Roman"/>
          <w:sz w:val="24"/>
          <w:szCs w:val="24"/>
        </w:rPr>
        <w:t xml:space="preserve">MI Z299.4 -2015, </w:t>
      </w:r>
      <w:r w:rsidR="00FE065D" w:rsidRPr="00830ED5">
        <w:rPr>
          <w:rFonts w:ascii="Times New Roman" w:hAnsi="Times New Roman" w:cs="Times New Roman"/>
          <w:i/>
          <w:sz w:val="24"/>
          <w:szCs w:val="24"/>
        </w:rPr>
        <w:t>Voluntary Industry Performance Standards for Pressure and Velocity of Centerfire Rifle Ammunition for the Use of Commercial Manufacturers</w:t>
      </w:r>
      <w:r w:rsidR="00830ED5" w:rsidRPr="00830ED5">
        <w:rPr>
          <w:rFonts w:ascii="Times New Roman" w:hAnsi="Times New Roman" w:cs="Times New Roman"/>
          <w:i/>
          <w:sz w:val="24"/>
          <w:szCs w:val="24"/>
        </w:rPr>
        <w:t>.</w:t>
      </w:r>
      <w:r w:rsidR="00830ED5">
        <w:rPr>
          <w:rFonts w:ascii="Times New Roman" w:hAnsi="Times New Roman" w:cs="Times New Roman"/>
          <w:sz w:val="24"/>
          <w:szCs w:val="24"/>
        </w:rPr>
        <w:t xml:space="preserve"> Newtown, CT: </w:t>
      </w:r>
      <w:r w:rsidR="00830ED5" w:rsidRPr="00790FCD">
        <w:rPr>
          <w:rFonts w:ascii="Times New Roman" w:hAnsi="Times New Roman" w:cs="Times New Roman"/>
          <w:sz w:val="24"/>
          <w:szCs w:val="24"/>
        </w:rPr>
        <w:t>Sporting Arms and Ammunition Manufacturers’ Institute (SAAMI</w:t>
      </w:r>
      <w:r w:rsidR="00830ED5" w:rsidRPr="003C58E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)</w:t>
      </w:r>
      <w:r w:rsidR="00830ED5">
        <w:rPr>
          <w:rFonts w:ascii="Times New Roman" w:hAnsi="Times New Roman" w:cs="Times New Roman"/>
          <w:sz w:val="24"/>
          <w:szCs w:val="24"/>
        </w:rPr>
        <w:t>.</w:t>
      </w:r>
    </w:p>
    <w:p w:rsidR="00830ED5" w:rsidRPr="001E0C0C" w:rsidRDefault="00C47EF7" w:rsidP="00830ED5">
      <w:pPr>
        <w:pStyle w:val="ListParagraph"/>
        <w:numPr>
          <w:ilvl w:val="0"/>
          <w:numId w:val="8"/>
        </w:numPr>
        <w:spacing w:before="120" w:after="24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47EF7">
        <w:rPr>
          <w:rFonts w:ascii="Times New Roman" w:hAnsi="Times New Roman" w:cs="Times New Roman"/>
          <w:sz w:val="24"/>
          <w:szCs w:val="24"/>
        </w:rPr>
        <w:t xml:space="preserve">ASTM E3005-15, </w:t>
      </w:r>
      <w:r w:rsidRPr="007A0988">
        <w:rPr>
          <w:rFonts w:ascii="Times New Roman" w:hAnsi="Times New Roman" w:cs="Times New Roman"/>
          <w:i/>
          <w:sz w:val="24"/>
          <w:szCs w:val="24"/>
        </w:rPr>
        <w:t>Standard Terminology for Body Armor and Related Items</w:t>
      </w:r>
      <w:r w:rsidR="00830E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30ED5" w:rsidRPr="001E0C0C">
        <w:rPr>
          <w:rFonts w:ascii="Times New Roman" w:hAnsi="Times New Roman" w:cs="Times New Roman"/>
          <w:sz w:val="24"/>
          <w:szCs w:val="24"/>
        </w:rPr>
        <w:t>West Conshohocken</w:t>
      </w:r>
      <w:r w:rsidR="00830ED5">
        <w:rPr>
          <w:rFonts w:ascii="Times New Roman" w:hAnsi="Times New Roman" w:cs="Times New Roman"/>
          <w:sz w:val="24"/>
          <w:szCs w:val="24"/>
        </w:rPr>
        <w:t>: PA: ASTM International.</w:t>
      </w:r>
    </w:p>
    <w:p w:rsidR="00AB017D" w:rsidRPr="00475447" w:rsidRDefault="00AB017D" w:rsidP="005C258F">
      <w:pPr>
        <w:pStyle w:val="ListParagraph"/>
        <w:spacing w:before="120"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17034A" w:rsidRDefault="0017034A" w:rsidP="005C258F">
      <w:pPr>
        <w:pStyle w:val="ListParagraph"/>
        <w:keepNext/>
        <w:numPr>
          <w:ilvl w:val="0"/>
          <w:numId w:val="2"/>
        </w:numPr>
        <w:spacing w:before="120" w:after="24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494894816"/>
      <w:r w:rsidRPr="00DF2C44">
        <w:rPr>
          <w:rFonts w:ascii="Times New Roman" w:hAnsi="Times New Roman" w:cs="Times New Roman"/>
          <w:b/>
          <w:sz w:val="24"/>
          <w:szCs w:val="24"/>
        </w:rPr>
        <w:t>Terms and Definitions</w:t>
      </w:r>
      <w:bookmarkEnd w:id="3"/>
    </w:p>
    <w:p w:rsidR="004D0BEB" w:rsidRPr="00D27BFF" w:rsidRDefault="00830ED5" w:rsidP="005C258F">
      <w:pPr>
        <w:pStyle w:val="ListParagraph"/>
        <w:numPr>
          <w:ilvl w:val="1"/>
          <w:numId w:val="2"/>
        </w:numPr>
        <w:spacing w:before="120" w:after="24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231F20"/>
          <w:sz w:val="24"/>
          <w:szCs w:val="24"/>
        </w:rPr>
        <w:t>a</w:t>
      </w:r>
      <w:r w:rsidR="004D0BEB" w:rsidRPr="00171E82">
        <w:rPr>
          <w:rFonts w:ascii="Times New Roman" w:hAnsi="Times New Roman" w:cs="Times New Roman"/>
          <w:bCs/>
          <w:i/>
          <w:color w:val="231F20"/>
          <w:sz w:val="24"/>
          <w:szCs w:val="24"/>
        </w:rPr>
        <w:t>mmunition</w:t>
      </w:r>
      <w:r w:rsidR="004D0BEB" w:rsidRPr="00D27BFF">
        <w:rPr>
          <w:rFonts w:ascii="Times New Roman" w:hAnsi="Times New Roman" w:cs="Times New Roman"/>
          <w:bCs/>
          <w:color w:val="231F20"/>
          <w:sz w:val="24"/>
          <w:szCs w:val="24"/>
        </w:rPr>
        <w:t>,</w:t>
      </w:r>
      <w:r w:rsidR="004D0BEB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4D0BEB">
        <w:rPr>
          <w:rFonts w:ascii="Times New Roman" w:hAnsi="Times New Roman" w:cs="Times New Roman"/>
          <w:bCs/>
          <w:color w:val="231F20"/>
          <w:sz w:val="24"/>
          <w:szCs w:val="24"/>
        </w:rPr>
        <w:t>n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– one </w:t>
      </w:r>
      <w:r w:rsidR="004D0BEB" w:rsidRPr="00D27BFF">
        <w:rPr>
          <w:rFonts w:ascii="Times New Roman" w:hAnsi="Times New Roman" w:cs="Times New Roman"/>
          <w:color w:val="231F20"/>
          <w:sz w:val="24"/>
          <w:szCs w:val="24"/>
        </w:rPr>
        <w:t>or more loaded cartridges consisting of case, primer, propellant, and one or more projectiles.</w:t>
      </w:r>
      <w:r w:rsidR="004D0BEB">
        <w:rPr>
          <w:rFonts w:ascii="Times New Roman" w:hAnsi="Times New Roman" w:cs="Times New Roman"/>
          <w:color w:val="231F20"/>
          <w:sz w:val="24"/>
          <w:szCs w:val="24"/>
        </w:rPr>
        <w:t xml:space="preserve"> (ASTM E3005)</w:t>
      </w:r>
    </w:p>
    <w:p w:rsidR="004D0BEB" w:rsidRPr="0060570D" w:rsidRDefault="00830ED5" w:rsidP="005C258F">
      <w:pPr>
        <w:pStyle w:val="ListParagraph"/>
        <w:numPr>
          <w:ilvl w:val="1"/>
          <w:numId w:val="2"/>
        </w:numPr>
        <w:spacing w:before="120" w:after="24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231F20"/>
          <w:sz w:val="24"/>
          <w:szCs w:val="24"/>
        </w:rPr>
        <w:t>c</w:t>
      </w:r>
      <w:r w:rsidR="004D0BEB" w:rsidRPr="00171E82">
        <w:rPr>
          <w:rFonts w:ascii="Times New Roman" w:hAnsi="Times New Roman" w:cs="Times New Roman"/>
          <w:bCs/>
          <w:i/>
          <w:color w:val="231F20"/>
          <w:sz w:val="24"/>
          <w:szCs w:val="24"/>
        </w:rPr>
        <w:t>artridge</w:t>
      </w:r>
      <w:r w:rsidR="004D0BEB" w:rsidRPr="00D27BFF">
        <w:rPr>
          <w:rFonts w:ascii="Times New Roman" w:hAnsi="Times New Roman" w:cs="Times New Roman"/>
          <w:bCs/>
          <w:color w:val="231F20"/>
          <w:sz w:val="24"/>
          <w:szCs w:val="24"/>
        </w:rPr>
        <w:t>,</w:t>
      </w:r>
      <w:r w:rsidR="004D0BEB" w:rsidRPr="00D27BFF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4D0BEB">
        <w:rPr>
          <w:rFonts w:ascii="Times New Roman" w:hAnsi="Times New Roman" w:cs="Times New Roman"/>
          <w:iCs/>
          <w:color w:val="231F20"/>
          <w:sz w:val="24"/>
          <w:szCs w:val="24"/>
        </w:rPr>
        <w:t>n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– </w:t>
      </w:r>
      <w:r w:rsidR="004D0BEB" w:rsidRPr="00D27BFF">
        <w:rPr>
          <w:rFonts w:ascii="Times New Roman" w:hAnsi="Times New Roman" w:cs="Times New Roman"/>
          <w:color w:val="231F20"/>
          <w:sz w:val="24"/>
          <w:szCs w:val="24"/>
        </w:rPr>
        <w:t xml:space="preserve">single assembled unit consisting of a bullet, propellant, primer, and casing. Synonymous with </w:t>
      </w:r>
      <w:r w:rsidR="004D0BEB" w:rsidRPr="00D27BFF">
        <w:rPr>
          <w:rFonts w:ascii="Times New Roman" w:hAnsi="Times New Roman" w:cs="Times New Roman"/>
          <w:i/>
          <w:iCs/>
          <w:color w:val="231F20"/>
          <w:sz w:val="24"/>
          <w:szCs w:val="24"/>
        </w:rPr>
        <w:t>round.</w:t>
      </w:r>
      <w:r w:rsidR="004D0BEB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4D0BEB">
        <w:rPr>
          <w:rFonts w:ascii="Times New Roman" w:hAnsi="Times New Roman" w:cs="Times New Roman"/>
          <w:color w:val="231F20"/>
          <w:sz w:val="24"/>
          <w:szCs w:val="24"/>
        </w:rPr>
        <w:t>(ASTM E3005)</w:t>
      </w:r>
    </w:p>
    <w:p w:rsidR="00E924EE" w:rsidRPr="00174E4A" w:rsidRDefault="00830ED5" w:rsidP="005C258F">
      <w:pPr>
        <w:pStyle w:val="ListParagraph"/>
        <w:numPr>
          <w:ilvl w:val="1"/>
          <w:numId w:val="2"/>
        </w:numPr>
        <w:spacing w:before="120" w:after="240"/>
        <w:contextualSpacing w:val="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</w:t>
      </w:r>
      <w:r w:rsidR="00E924EE">
        <w:rPr>
          <w:rFonts w:ascii="Times New Roman" w:hAnsi="Times New Roman" w:cs="Times New Roman"/>
          <w:i/>
          <w:sz w:val="24"/>
          <w:szCs w:val="24"/>
        </w:rPr>
        <w:t xml:space="preserve">eference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="00E924EE">
        <w:rPr>
          <w:rFonts w:ascii="Times New Roman" w:hAnsi="Times New Roman" w:cs="Times New Roman"/>
          <w:i/>
          <w:sz w:val="24"/>
          <w:szCs w:val="24"/>
        </w:rPr>
        <w:t>elocity</w:t>
      </w:r>
      <w:r w:rsidR="00944E2E">
        <w:rPr>
          <w:rFonts w:ascii="Times New Roman" w:hAnsi="Times New Roman" w:cs="Times New Roman"/>
          <w:i/>
          <w:sz w:val="24"/>
          <w:szCs w:val="24"/>
        </w:rPr>
        <w:t>,</w:t>
      </w:r>
      <w:r w:rsidR="00E924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24E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– </w:t>
      </w:r>
      <w:r w:rsidR="00A1201C">
        <w:rPr>
          <w:rFonts w:ascii="Times New Roman" w:hAnsi="Times New Roman" w:cs="Times New Roman"/>
          <w:sz w:val="24"/>
          <w:szCs w:val="24"/>
        </w:rPr>
        <w:t>The specified velocity for a given test threat.</w:t>
      </w:r>
    </w:p>
    <w:p w:rsidR="004D0BEB" w:rsidRPr="004159F3" w:rsidRDefault="00830ED5" w:rsidP="00830ED5">
      <w:pPr>
        <w:pStyle w:val="ListParagraph"/>
        <w:numPr>
          <w:ilvl w:val="1"/>
          <w:numId w:val="2"/>
        </w:numPr>
        <w:spacing w:before="120" w:after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</w:t>
      </w:r>
      <w:r w:rsidR="004D0BEB" w:rsidRPr="00171E82">
        <w:rPr>
          <w:rFonts w:ascii="Times New Roman" w:hAnsi="Times New Roman" w:cs="Times New Roman"/>
          <w:i/>
          <w:sz w:val="24"/>
          <w:szCs w:val="24"/>
        </w:rPr>
        <w:t>est threat</w:t>
      </w:r>
      <w:r w:rsidR="004D0BEB" w:rsidRPr="00D27BFF">
        <w:rPr>
          <w:rFonts w:ascii="Times New Roman" w:hAnsi="Times New Roman" w:cs="Times New Roman"/>
          <w:sz w:val="24"/>
          <w:szCs w:val="24"/>
        </w:rPr>
        <w:t>, n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– </w:t>
      </w:r>
      <w:r w:rsidR="004D0BEB" w:rsidRPr="00D27BFF">
        <w:rPr>
          <w:rFonts w:ascii="Times New Roman" w:hAnsi="Times New Roman" w:cs="Times New Roman"/>
          <w:sz w:val="24"/>
          <w:szCs w:val="24"/>
        </w:rPr>
        <w:t>t</w:t>
      </w:r>
      <w:r w:rsidR="004D0BEB" w:rsidRPr="00D27BFF">
        <w:rPr>
          <w:rFonts w:ascii="Times New Roman" w:hAnsi="Times New Roman" w:cs="Times New Roman"/>
          <w:color w:val="231F20"/>
          <w:sz w:val="24"/>
          <w:szCs w:val="24"/>
        </w:rPr>
        <w:t xml:space="preserve">he projectile that is used in laboratory testing to impact the test item at a specific velocity or energy to assess performance of body armor. </w:t>
      </w:r>
      <w:r w:rsidR="004D0BEB">
        <w:rPr>
          <w:rFonts w:ascii="Times New Roman" w:hAnsi="Times New Roman" w:cs="Times New Roman"/>
          <w:color w:val="231F20"/>
          <w:sz w:val="24"/>
          <w:szCs w:val="24"/>
        </w:rPr>
        <w:t>(</w:t>
      </w:r>
      <w:r w:rsidR="00DD038E">
        <w:rPr>
          <w:rFonts w:ascii="Times New Roman" w:hAnsi="Times New Roman" w:cs="Times New Roman"/>
          <w:color w:val="231F20"/>
          <w:sz w:val="24"/>
          <w:szCs w:val="24"/>
        </w:rPr>
        <w:t xml:space="preserve">Adapted from </w:t>
      </w:r>
      <w:r w:rsidR="004D0BEB">
        <w:rPr>
          <w:rFonts w:ascii="Times New Roman" w:hAnsi="Times New Roman" w:cs="Times New Roman"/>
          <w:color w:val="231F20"/>
          <w:sz w:val="24"/>
          <w:szCs w:val="24"/>
        </w:rPr>
        <w:t>ASTM E3005)</w:t>
      </w:r>
    </w:p>
    <w:p w:rsidR="005B5CAE" w:rsidRDefault="004D0BEB" w:rsidP="005C258F">
      <w:pPr>
        <w:spacing w:before="120" w:after="240"/>
        <w:ind w:left="720"/>
        <w:rPr>
          <w:rFonts w:ascii="Times New Roman" w:hAnsi="Times New Roman" w:cs="Times New Roman"/>
          <w:sz w:val="24"/>
          <w:szCs w:val="24"/>
        </w:rPr>
      </w:pPr>
      <w:r w:rsidRPr="004159F3">
        <w:rPr>
          <w:rFonts w:ascii="Times New Roman" w:hAnsi="Times New Roman" w:cs="Times New Roman"/>
          <w:sz w:val="24"/>
          <w:szCs w:val="24"/>
        </w:rPr>
        <w:t xml:space="preserve">Discussion: In this standard, test threat only refers to </w:t>
      </w:r>
      <w:r w:rsidR="00DD038E">
        <w:rPr>
          <w:rFonts w:ascii="Times New Roman" w:hAnsi="Times New Roman" w:cs="Times New Roman"/>
          <w:sz w:val="24"/>
          <w:szCs w:val="24"/>
        </w:rPr>
        <w:t>bullets fired from specified barrels</w:t>
      </w:r>
      <w:r w:rsidRPr="004159F3">
        <w:rPr>
          <w:rFonts w:ascii="Times New Roman" w:hAnsi="Times New Roman" w:cs="Times New Roman"/>
          <w:sz w:val="24"/>
          <w:szCs w:val="24"/>
        </w:rPr>
        <w:t>.</w:t>
      </w:r>
    </w:p>
    <w:p w:rsidR="004D0BEB" w:rsidRDefault="004D0BEB" w:rsidP="00830ED5">
      <w:pPr>
        <w:pStyle w:val="ListParagraph"/>
        <w:keepNext/>
        <w:numPr>
          <w:ilvl w:val="0"/>
          <w:numId w:val="2"/>
        </w:numPr>
        <w:spacing w:before="480" w:after="24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494894817"/>
      <w:r>
        <w:rPr>
          <w:rFonts w:ascii="Times New Roman" w:hAnsi="Times New Roman" w:cs="Times New Roman"/>
          <w:b/>
          <w:sz w:val="24"/>
          <w:szCs w:val="24"/>
        </w:rPr>
        <w:t xml:space="preserve">NIJ </w:t>
      </w:r>
      <w:r w:rsidR="00697537">
        <w:rPr>
          <w:rFonts w:ascii="Times New Roman" w:hAnsi="Times New Roman" w:cs="Times New Roman"/>
          <w:b/>
          <w:sz w:val="24"/>
          <w:szCs w:val="24"/>
        </w:rPr>
        <w:t>Threat</w:t>
      </w:r>
      <w:r>
        <w:rPr>
          <w:rFonts w:ascii="Times New Roman" w:hAnsi="Times New Roman" w:cs="Times New Roman"/>
          <w:b/>
          <w:sz w:val="24"/>
          <w:szCs w:val="24"/>
        </w:rPr>
        <w:t xml:space="preserve"> Levels and Ballistic </w:t>
      </w:r>
      <w:r w:rsidR="0017034A" w:rsidRPr="00DF2C44">
        <w:rPr>
          <w:rFonts w:ascii="Times New Roman" w:hAnsi="Times New Roman" w:cs="Times New Roman"/>
          <w:b/>
          <w:sz w:val="24"/>
          <w:szCs w:val="24"/>
        </w:rPr>
        <w:t>Test Threats</w:t>
      </w:r>
      <w:bookmarkEnd w:id="4"/>
    </w:p>
    <w:p w:rsidR="00FE3DAA" w:rsidRPr="00E346D8" w:rsidRDefault="004D0BEB" w:rsidP="005C258F">
      <w:pPr>
        <w:pStyle w:val="ListParagraph"/>
        <w:numPr>
          <w:ilvl w:val="1"/>
          <w:numId w:val="2"/>
        </w:numPr>
        <w:spacing w:before="120" w:after="24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1 lists the NIJ </w:t>
      </w:r>
      <w:r w:rsidR="00E346D8">
        <w:rPr>
          <w:rFonts w:ascii="Times New Roman" w:hAnsi="Times New Roman" w:cs="Times New Roman"/>
          <w:sz w:val="24"/>
          <w:szCs w:val="24"/>
        </w:rPr>
        <w:t xml:space="preserve">HG </w:t>
      </w:r>
      <w:r w:rsidR="00697537">
        <w:rPr>
          <w:rFonts w:ascii="Times New Roman" w:hAnsi="Times New Roman" w:cs="Times New Roman"/>
          <w:sz w:val="24"/>
          <w:szCs w:val="24"/>
        </w:rPr>
        <w:t>threat</w:t>
      </w:r>
      <w:r>
        <w:rPr>
          <w:rFonts w:ascii="Times New Roman" w:hAnsi="Times New Roman" w:cs="Times New Roman"/>
          <w:sz w:val="24"/>
          <w:szCs w:val="24"/>
        </w:rPr>
        <w:t xml:space="preserve"> levels, the associated ammunition for each level, and the reference velocity to be used during testing. </w:t>
      </w:r>
      <w:r w:rsidR="00E346D8">
        <w:rPr>
          <w:rFonts w:ascii="Times New Roman" w:hAnsi="Times New Roman" w:cs="Times New Roman"/>
          <w:sz w:val="24"/>
          <w:szCs w:val="24"/>
        </w:rPr>
        <w:t>Table 2 lists the NIJ RF threat levels, the associated ammunition for each level, and the reference vel</w:t>
      </w:r>
      <w:r w:rsidR="005C258F">
        <w:rPr>
          <w:rFonts w:ascii="Times New Roman" w:hAnsi="Times New Roman" w:cs="Times New Roman"/>
          <w:sz w:val="24"/>
          <w:szCs w:val="24"/>
        </w:rPr>
        <w:t xml:space="preserve">ocity to be used during testing.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E346D8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table</w:t>
      </w:r>
      <w:r w:rsidR="00E346D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6D8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developed b</w:t>
      </w:r>
      <w:r w:rsidR="00171E82">
        <w:rPr>
          <w:rFonts w:ascii="Times New Roman" w:hAnsi="Times New Roman" w:cs="Times New Roman"/>
          <w:sz w:val="24"/>
          <w:szCs w:val="24"/>
        </w:rPr>
        <w:t xml:space="preserve">ased on input from experienced </w:t>
      </w:r>
      <w:r>
        <w:rPr>
          <w:rFonts w:ascii="Times New Roman" w:hAnsi="Times New Roman" w:cs="Times New Roman"/>
          <w:sz w:val="24"/>
          <w:szCs w:val="24"/>
        </w:rPr>
        <w:t>practitioners and subject</w:t>
      </w:r>
      <w:r w:rsidR="00AE40B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matter experts.</w:t>
      </w:r>
      <w:r w:rsidR="00DA4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BEB" w:rsidRPr="00E346D8" w:rsidRDefault="00DA4420" w:rsidP="005C258F">
      <w:pPr>
        <w:pStyle w:val="ListParagraph"/>
        <w:numPr>
          <w:ilvl w:val="1"/>
          <w:numId w:val="2"/>
        </w:numPr>
        <w:spacing w:before="120" w:after="24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DA4420">
        <w:rPr>
          <w:rFonts w:ascii="Times New Roman" w:hAnsi="Times New Roman" w:cs="Times New Roman"/>
          <w:sz w:val="24"/>
          <w:szCs w:val="24"/>
        </w:rPr>
        <w:t xml:space="preserve">The </w:t>
      </w:r>
      <w:r w:rsidR="00FE3DAA">
        <w:rPr>
          <w:rFonts w:ascii="Times New Roman" w:hAnsi="Times New Roman" w:cs="Times New Roman"/>
          <w:sz w:val="24"/>
          <w:szCs w:val="24"/>
        </w:rPr>
        <w:t xml:space="preserve">projectile </w:t>
      </w:r>
      <w:r w:rsidRPr="00E346D8">
        <w:rPr>
          <w:rFonts w:ascii="Times New Roman" w:hAnsi="Times New Roman" w:cs="Times New Roman"/>
          <w:sz w:val="24"/>
          <w:szCs w:val="24"/>
        </w:rPr>
        <w:t>firing system shall be capable of consistently and reproducibly propelling the test projectiles at th</w:t>
      </w:r>
      <w:r w:rsidR="00E346D8">
        <w:rPr>
          <w:rFonts w:ascii="Times New Roman" w:hAnsi="Times New Roman" w:cs="Times New Roman"/>
          <w:sz w:val="24"/>
          <w:szCs w:val="24"/>
        </w:rPr>
        <w:t xml:space="preserve">e required aiming point with </w:t>
      </w:r>
      <w:r w:rsidRPr="00E346D8">
        <w:rPr>
          <w:rFonts w:ascii="Times New Roman" w:hAnsi="Times New Roman" w:cs="Times New Roman"/>
          <w:sz w:val="24"/>
          <w:szCs w:val="24"/>
        </w:rPr>
        <w:t>acceptable accuracy, impact velocity, and angle of impact yaw.</w:t>
      </w:r>
    </w:p>
    <w:p w:rsidR="00FE3DAA" w:rsidRPr="00B84BA5" w:rsidRDefault="00FE3DAA" w:rsidP="005C258F">
      <w:pPr>
        <w:pStyle w:val="ListParagraph"/>
        <w:numPr>
          <w:ilvl w:val="2"/>
          <w:numId w:val="2"/>
        </w:numPr>
        <w:spacing w:before="120" w:after="240"/>
        <w:ind w:left="720" w:hanging="720"/>
        <w:contextualSpacing w:val="0"/>
        <w:rPr>
          <w:rFonts w:ascii="Times New Roman" w:hAnsi="Times New Roman" w:cs="Times New Roman"/>
          <w:sz w:val="24"/>
          <w:szCs w:val="24"/>
        </w:rPr>
      </w:pPr>
      <w:r w:rsidRPr="00B84BA5">
        <w:rPr>
          <w:rFonts w:ascii="Times New Roman" w:hAnsi="Times New Roman" w:cs="Times New Roman"/>
          <w:sz w:val="24"/>
          <w:szCs w:val="24"/>
        </w:rPr>
        <w:t>SAAMI spec</w:t>
      </w:r>
      <w:r>
        <w:rPr>
          <w:rFonts w:ascii="Times New Roman" w:hAnsi="Times New Roman" w:cs="Times New Roman"/>
          <w:sz w:val="24"/>
          <w:szCs w:val="24"/>
        </w:rPr>
        <w:t>ification</w:t>
      </w:r>
      <w:r w:rsidRPr="00B84BA5">
        <w:rPr>
          <w:rFonts w:ascii="Times New Roman" w:hAnsi="Times New Roman" w:cs="Times New Roman"/>
          <w:sz w:val="24"/>
          <w:szCs w:val="24"/>
        </w:rPr>
        <w:t>s provide a good starting point to achieve a system capable of achieving acceptable accuracy</w:t>
      </w:r>
      <w:r>
        <w:rPr>
          <w:rFonts w:ascii="Times New Roman" w:hAnsi="Times New Roman" w:cs="Times New Roman"/>
          <w:sz w:val="24"/>
          <w:szCs w:val="24"/>
        </w:rPr>
        <w:t>, impact velocity, and angle of impact yaw.</w:t>
      </w:r>
    </w:p>
    <w:p w:rsidR="00FE3DAA" w:rsidRPr="00FE3DAA" w:rsidRDefault="00FE3DAA" w:rsidP="005C25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1E82" w:rsidRDefault="00171E82" w:rsidP="005C25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1E82" w:rsidRPr="00171E82" w:rsidRDefault="00171E82" w:rsidP="005C258F">
      <w:pPr>
        <w:pStyle w:val="Caption"/>
        <w:keepNext/>
        <w:spacing w:line="259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Table </w:t>
      </w: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Table \* ARABIC </w:instrText>
      </w: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171E8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NIJ </w:t>
      </w:r>
      <w:r w:rsidR="00E346D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HG </w:t>
      </w:r>
      <w:r w:rsidR="006975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Threat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Levels and Test Threat Ammunition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3060"/>
        <w:gridCol w:w="2238"/>
        <w:gridCol w:w="1743"/>
      </w:tblGrid>
      <w:tr w:rsidR="00FE3DAA" w:rsidRPr="00D74C55" w:rsidTr="00B24B01">
        <w:trPr>
          <w:trHeight w:val="529"/>
          <w:tblHeader/>
          <w:jc w:val="center"/>
        </w:trPr>
        <w:tc>
          <w:tcPr>
            <w:tcW w:w="2425" w:type="dxa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NIJ </w:t>
            </w:r>
            <w:r w:rsidR="00E346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HG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Threat</w:t>
            </w:r>
            <w:r w:rsidRPr="00D74C5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Level</w:t>
            </w:r>
          </w:p>
        </w:tc>
        <w:tc>
          <w:tcPr>
            <w:tcW w:w="3060" w:type="dxa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Test Threat Ammunition</w:t>
            </w:r>
          </w:p>
        </w:tc>
        <w:tc>
          <w:tcPr>
            <w:tcW w:w="2238" w:type="dxa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Manufacturer</w:t>
            </w: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  <w:t>&amp; Model ID</w:t>
            </w:r>
          </w:p>
        </w:tc>
        <w:tc>
          <w:tcPr>
            <w:tcW w:w="1743" w:type="dxa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171E82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Reference Velocity</w:t>
            </w:r>
          </w:p>
        </w:tc>
      </w:tr>
      <w:tr w:rsidR="00FE3DAA" w:rsidRPr="00D74C55" w:rsidTr="00B24B01">
        <w:trPr>
          <w:cantSplit/>
          <w:trHeight w:val="362"/>
          <w:jc w:val="center"/>
        </w:trPr>
        <w:tc>
          <w:tcPr>
            <w:tcW w:w="2425" w:type="dxa"/>
            <w:vMerge w:val="restart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NIJ HG1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(Formerly NIJ 0101.06 Level II)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  <w:lang w:val="fr-FR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9mm Luger FMJ RN 124 grains</w:t>
            </w:r>
          </w:p>
        </w:tc>
        <w:tc>
          <w:tcPr>
            <w:tcW w:w="223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Remington #23558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1305 ft/s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398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335"/>
          <w:jc w:val="center"/>
        </w:trPr>
        <w:tc>
          <w:tcPr>
            <w:tcW w:w="2425" w:type="dxa"/>
            <w:vMerge/>
            <w:shd w:val="clear" w:color="auto" w:fill="auto"/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.357 Mag JSP 158 grains</w:t>
            </w:r>
          </w:p>
        </w:tc>
        <w:tc>
          <w:tcPr>
            <w:tcW w:w="223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Remington #22847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1430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436 m/s)</w:t>
            </w:r>
          </w:p>
        </w:tc>
      </w:tr>
      <w:tr w:rsidR="00FE3DAA" w:rsidRPr="00D74C55" w:rsidTr="00B24B01">
        <w:trPr>
          <w:cantSplit/>
          <w:trHeight w:val="326"/>
          <w:jc w:val="center"/>
        </w:trPr>
        <w:tc>
          <w:tcPr>
            <w:tcW w:w="2425" w:type="dxa"/>
            <w:vMerge w:val="restart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NIJ HG2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(Formerly NIJ 0101.06 Level IIIA)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6D7B1E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9mm Luger FMJ RN 124 grains</w:t>
            </w:r>
          </w:p>
        </w:tc>
        <w:tc>
          <w:tcPr>
            <w:tcW w:w="223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Remington #23558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1470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448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407"/>
          <w:jc w:val="center"/>
        </w:trPr>
        <w:tc>
          <w:tcPr>
            <w:tcW w:w="242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.44 MAG JHP 240 grains</w:t>
            </w:r>
          </w:p>
        </w:tc>
        <w:tc>
          <w:tcPr>
            <w:tcW w:w="223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Speer #4453 or #4736</w:t>
            </w:r>
            <w:r w:rsidRPr="0065505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1430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436 m/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s)</w:t>
            </w:r>
          </w:p>
        </w:tc>
      </w:tr>
    </w:tbl>
    <w:p w:rsidR="00E346D8" w:rsidRPr="001B0A3F" w:rsidRDefault="00E346D8" w:rsidP="005C258F">
      <w:pPr>
        <w:pStyle w:val="BodyText"/>
        <w:spacing w:line="259" w:lineRule="auto"/>
        <w:ind w:left="300" w:hanging="300"/>
        <w:rPr>
          <w:i/>
        </w:rPr>
      </w:pPr>
      <w:r w:rsidRPr="001B0A3F">
        <w:rPr>
          <w:i/>
        </w:rPr>
        <w:t>Notes on Table 1:</w:t>
      </w:r>
    </w:p>
    <w:p w:rsidR="00E346D8" w:rsidRDefault="00E346D8" w:rsidP="005C258F">
      <w:pPr>
        <w:pStyle w:val="BodyText"/>
        <w:spacing w:line="259" w:lineRule="auto"/>
        <w:ind w:left="300" w:firstLine="0"/>
        <w:rPr>
          <w:i/>
        </w:rPr>
      </w:pPr>
      <w:r w:rsidRPr="001B0A3F">
        <w:rPr>
          <w:i/>
          <w:vertAlign w:val="superscript"/>
        </w:rPr>
        <w:t>1</w:t>
      </w:r>
      <w:r>
        <w:rPr>
          <w:i/>
        </w:rPr>
        <w:t xml:space="preserve"> These rounds may be special ordered from Speer or purchased from surplus.</w:t>
      </w:r>
    </w:p>
    <w:p w:rsidR="00E346D8" w:rsidRDefault="00E346D8" w:rsidP="005C258F">
      <w:r>
        <w:br w:type="page"/>
      </w:r>
    </w:p>
    <w:p w:rsidR="00E346D8" w:rsidRPr="00171E82" w:rsidRDefault="00E346D8" w:rsidP="005C258F">
      <w:pPr>
        <w:pStyle w:val="Caption"/>
        <w:keepNext/>
        <w:spacing w:line="259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71E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2. NIJ RF Threat Levels and Test Threat Ammunition</w:t>
      </w: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2610"/>
        <w:gridCol w:w="3060"/>
        <w:gridCol w:w="1743"/>
      </w:tblGrid>
      <w:tr w:rsidR="00E346D8" w:rsidRPr="00D74C55" w:rsidTr="00E346D8">
        <w:trPr>
          <w:cantSplit/>
          <w:trHeight w:val="668"/>
          <w:jc w:val="center"/>
        </w:trPr>
        <w:tc>
          <w:tcPr>
            <w:tcW w:w="1885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NIJ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RF Threat</w:t>
            </w:r>
            <w:r w:rsidRPr="00D74C5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Level</w:t>
            </w: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Test Threat Ammunition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Manufacturer</w:t>
            </w: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  <w:t>&amp; Model ID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Del="00617876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Reference Velocity</w:t>
            </w:r>
          </w:p>
        </w:tc>
      </w:tr>
      <w:tr w:rsidR="00FE3DAA" w:rsidRPr="00D74C55" w:rsidTr="00B24B01">
        <w:trPr>
          <w:cantSplit/>
          <w:trHeight w:val="668"/>
          <w:jc w:val="center"/>
        </w:trPr>
        <w:tc>
          <w:tcPr>
            <w:tcW w:w="1885" w:type="dxa"/>
            <w:vMerge w:val="restart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NIJ RF1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(Enhanced version of NIJ 0101.06 Level III)</w:t>
            </w: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7.62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x51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mm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M80 Ball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NATO FMJ Steel Jacket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Spire PT BT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+0/-3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military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B24B01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2780</w:t>
            </w:r>
            <w:r w:rsidR="00FE3DAA"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847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569"/>
          <w:jc w:val="center"/>
        </w:trPr>
        <w:tc>
          <w:tcPr>
            <w:tcW w:w="188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3C58E0" w:rsidRDefault="00FE3DAA" w:rsidP="003C58E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7.62x39mm </w:t>
            </w:r>
            <w:r w:rsidR="00895E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Surrogate test round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AA5210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See Figure 1</w:t>
            </w:r>
            <w:r w:rsidR="00895E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a, b &amp; c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725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515"/>
          <w:jc w:val="center"/>
        </w:trPr>
        <w:tc>
          <w:tcPr>
            <w:tcW w:w="188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5.56mm M193 BT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+0/-2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military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990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346D8" w:rsidRPr="00D74C55" w:rsidTr="00B24B01">
        <w:trPr>
          <w:cantSplit/>
          <w:trHeight w:val="685"/>
          <w:jc w:val="center"/>
        </w:trPr>
        <w:tc>
          <w:tcPr>
            <w:tcW w:w="1885" w:type="dxa"/>
            <w:vMerge w:val="restart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NIJ RF2</w:t>
            </w:r>
          </w:p>
          <w:p w:rsidR="00E346D8" w:rsidRP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(Same as NIJ RF</w:t>
            </w:r>
            <w:r w:rsidR="00B24B0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plus 5.56 mm M855)</w:t>
            </w: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7.62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x51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mm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M80 Ball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NATO FMJ Steel Jacket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Spire PT BT</w:t>
            </w:r>
          </w:p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+0/-3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US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military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847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178CB" w:rsidRPr="00D74C55" w:rsidTr="003C58E0">
        <w:trPr>
          <w:cantSplit/>
          <w:trHeight w:val="685"/>
          <w:jc w:val="center"/>
        </w:trPr>
        <w:tc>
          <w:tcPr>
            <w:tcW w:w="188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D178CB" w:rsidRPr="00D74C55" w:rsidRDefault="00D178CB" w:rsidP="00D178CB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D178CB" w:rsidRPr="00D74C55" w:rsidRDefault="00D178CB" w:rsidP="003C58E0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7.62x39mm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Surrogate test round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D178CB" w:rsidRPr="00D74C55" w:rsidRDefault="00D178CB" w:rsidP="00D178CB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See Figure 1a, b &amp; c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D178CB" w:rsidRDefault="00D178CB" w:rsidP="00D178CB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D178CB" w:rsidRPr="00D74C55" w:rsidRDefault="00D178CB" w:rsidP="00D178CB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725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346D8" w:rsidRPr="00D74C55" w:rsidTr="00E346D8">
        <w:trPr>
          <w:cantSplit/>
          <w:trHeight w:val="515"/>
          <w:jc w:val="center"/>
        </w:trPr>
        <w:tc>
          <w:tcPr>
            <w:tcW w:w="188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5.56mm M193 BT</w:t>
            </w:r>
          </w:p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 +0/-2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Pr="00D74C55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military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E346D8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E346D8" w:rsidDel="002F32C6" w:rsidRDefault="00E346D8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990 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515"/>
          <w:jc w:val="center"/>
        </w:trPr>
        <w:tc>
          <w:tcPr>
            <w:tcW w:w="1885" w:type="dxa"/>
            <w:vMerge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5.56mm M855 BT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61.8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± 1.5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B24B01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military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311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ft/s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(950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3DAA" w:rsidRPr="00D74C55" w:rsidTr="00B24B01">
        <w:trPr>
          <w:cantSplit/>
          <w:trHeight w:val="533"/>
          <w:jc w:val="center"/>
        </w:trPr>
        <w:tc>
          <w:tcPr>
            <w:tcW w:w="1885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NIJ RF3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(Formerly NIJ 0101.06 Level IV)</w:t>
            </w:r>
          </w:p>
        </w:tc>
        <w:tc>
          <w:tcPr>
            <w:tcW w:w="261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30.06 M2 AP FMJ</w:t>
            </w:r>
          </w:p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Spire PT AP</w:t>
            </w:r>
          </w:p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16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5.7 +0/-7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 grains</w:t>
            </w:r>
          </w:p>
        </w:tc>
        <w:tc>
          <w:tcPr>
            <w:tcW w:w="3060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Pr="00D74C55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="000C4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il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itary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upply or rounds meeting NATO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ifications</w:t>
            </w:r>
          </w:p>
        </w:tc>
        <w:tc>
          <w:tcPr>
            <w:tcW w:w="1743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:rsidR="00FE3DAA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288</w:t>
            </w:r>
            <w:r w:rsidR="00B24B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ft/s</w:t>
            </w:r>
          </w:p>
          <w:p w:rsidR="00FE3DAA" w:rsidRPr="00CB1AA4" w:rsidRDefault="00FE3DAA" w:rsidP="005C25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878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4C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m/s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895E88" w:rsidRDefault="00895E88" w:rsidP="00895E88"/>
    <w:p w:rsidR="00895E88" w:rsidRDefault="00BD2155" w:rsidP="005C258F">
      <w:pPr>
        <w:pStyle w:val="BodyText"/>
        <w:spacing w:line="259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7D69CD" wp14:editId="0925A5BC">
                <wp:simplePos x="0" y="0"/>
                <wp:positionH relativeFrom="margin">
                  <wp:posOffset>1783080</wp:posOffset>
                </wp:positionH>
                <wp:positionV relativeFrom="paragraph">
                  <wp:posOffset>15240</wp:posOffset>
                </wp:positionV>
                <wp:extent cx="2499360" cy="5334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155" w:rsidRDefault="00ED731E">
                            <w:r>
                              <w:t>Figure</w:t>
                            </w:r>
                            <w:r w:rsidR="00BD2155">
                              <w:t xml:space="preserve"> 1 a 7.62 x 39 Surrogate drawing:   Short bullet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D69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4pt;margin-top:1.2pt;width:196.8pt;height:4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+yJAIAAEY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">
                <v:textbox>
                  <w:txbxContent>
                    <w:p w:rsidR="00BD2155" w:rsidRDefault="00ED731E">
                      <w:r>
                        <w:t>Figure</w:t>
                      </w:r>
                      <w:r w:rsidR="00BD2155">
                        <w:t xml:space="preserve"> 1 a 7.62 x 39 Surrogate drawing:   Short bullet assembly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E88">
        <w:rPr>
          <w:noProof/>
        </w:rPr>
        <w:drawing>
          <wp:inline distT="0" distB="0" distL="0" distR="0" wp14:anchorId="01EE51F5" wp14:editId="0D6254BD">
            <wp:extent cx="8407263" cy="5940339"/>
            <wp:effectExtent l="0" t="4762" r="8572" b="857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00840 A4-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5134" cy="59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88" w:rsidRDefault="00BD2155" w:rsidP="005C258F">
      <w:pPr>
        <w:pStyle w:val="BodyText"/>
        <w:spacing w:line="259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4C2727" wp14:editId="0009ECD6">
                <wp:simplePos x="0" y="0"/>
                <wp:positionH relativeFrom="margin">
                  <wp:posOffset>1783080</wp:posOffset>
                </wp:positionH>
                <wp:positionV relativeFrom="paragraph">
                  <wp:posOffset>45720</wp:posOffset>
                </wp:positionV>
                <wp:extent cx="2468880" cy="502920"/>
                <wp:effectExtent l="0" t="0" r="2667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155" w:rsidRDefault="00ED731E" w:rsidP="00BD2155">
                            <w:r>
                              <w:t>Figure</w:t>
                            </w:r>
                            <w:r w:rsidR="00BD2155">
                              <w:t xml:space="preserve"> 1 b 7.62 x 39 Surrogate drawing: Short bullet core</w:t>
                            </w:r>
                          </w:p>
                          <w:p w:rsidR="00BD2155" w:rsidRDefault="00BD2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2727" id="_x0000_s1027" type="#_x0000_t202" style="position:absolute;margin-left:140.4pt;margin-top:3.6pt;width:194.4pt;height:39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">
                <v:textbox>
                  <w:txbxContent>
                    <w:p w:rsidR="00BD2155" w:rsidRDefault="00ED731E" w:rsidP="00BD2155">
                      <w:r>
                        <w:t>Figure</w:t>
                      </w:r>
                      <w:r w:rsidR="00BD2155">
                        <w:t xml:space="preserve"> 1 b 7.62 x 39 Surrogate drawing: Short bullet core</w:t>
                      </w:r>
                    </w:p>
                    <w:p w:rsidR="00BD2155" w:rsidRDefault="00BD2155"/>
                  </w:txbxContent>
                </v:textbox>
                <w10:wrap type="square" anchorx="margin"/>
              </v:shape>
            </w:pict>
          </mc:Fallback>
        </mc:AlternateContent>
      </w: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BD2155" w:rsidP="005C258F">
      <w:pPr>
        <w:pStyle w:val="BodyText"/>
        <w:spacing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1" layoutInCell="1" allowOverlap="0" wp14:anchorId="3C681E09" wp14:editId="67F3B61C">
            <wp:simplePos x="0" y="0"/>
            <wp:positionH relativeFrom="page">
              <wp:posOffset>-257175</wp:posOffset>
            </wp:positionH>
            <wp:positionV relativeFrom="margin">
              <wp:posOffset>1217295</wp:posOffset>
            </wp:positionV>
            <wp:extent cx="8410575" cy="5942330"/>
            <wp:effectExtent l="0" t="4127" r="5397" b="539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00842 A4-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057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895E88" w:rsidRDefault="00895E88" w:rsidP="005C258F">
      <w:pPr>
        <w:pStyle w:val="BodyText"/>
        <w:spacing w:line="259" w:lineRule="auto"/>
        <w:ind w:left="0" w:firstLine="0"/>
      </w:pPr>
    </w:p>
    <w:p w:rsidR="005805B6" w:rsidRPr="00AA5210" w:rsidRDefault="00BD2155" w:rsidP="005C258F">
      <w:pPr>
        <w:pStyle w:val="BodyText"/>
        <w:spacing w:line="259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861F6E" wp14:editId="230D3F64">
                <wp:simplePos x="0" y="0"/>
                <wp:positionH relativeFrom="margin">
                  <wp:posOffset>1783080</wp:posOffset>
                </wp:positionH>
                <wp:positionV relativeFrom="paragraph">
                  <wp:posOffset>45720</wp:posOffset>
                </wp:positionV>
                <wp:extent cx="2529840" cy="4267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155" w:rsidRDefault="00ED731E" w:rsidP="00BD2155">
                            <w:r>
                              <w:t>Figure</w:t>
                            </w:r>
                            <w:r w:rsidR="00BD2155">
                              <w:t xml:space="preserve"> 1 c 7.62 x 39 Surrogate drawing: Short bullet jacket</w:t>
                            </w:r>
                          </w:p>
                          <w:p w:rsidR="00BD2155" w:rsidRDefault="00BD2155" w:rsidP="00BD2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1F6E" id="_x0000_s1028" type="#_x0000_t202" style="position:absolute;margin-left:140.4pt;margin-top:3.6pt;width:199.2pt;height:3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">
                <v:textbox>
                  <w:txbxContent>
                    <w:p w:rsidR="00BD2155" w:rsidRDefault="00ED731E" w:rsidP="00BD2155">
                      <w:r>
                        <w:t>Figure</w:t>
                      </w:r>
                      <w:r w:rsidR="00BD2155">
                        <w:t xml:space="preserve"> 1 c 7.62 x 39 Surrogate drawing: Short bullet jacket</w:t>
                      </w:r>
                    </w:p>
                    <w:p w:rsidR="00BD2155" w:rsidRDefault="00BD2155" w:rsidP="00BD2155"/>
                  </w:txbxContent>
                </v:textbox>
                <w10:wrap type="square" anchorx="margin"/>
              </v:shape>
            </w:pict>
          </mc:Fallback>
        </mc:AlternateContent>
      </w:r>
      <w:r w:rsidR="00895E88">
        <w:rPr>
          <w:noProof/>
        </w:rPr>
        <w:drawing>
          <wp:anchor distT="0" distB="0" distL="114300" distR="114300" simplePos="0" relativeHeight="251663360" behindDoc="0" locked="1" layoutInCell="1" allowOverlap="0" wp14:anchorId="5BE07090" wp14:editId="35626884">
            <wp:simplePos x="0" y="0"/>
            <wp:positionH relativeFrom="margin">
              <wp:align>right</wp:align>
            </wp:positionH>
            <wp:positionV relativeFrom="paragraph">
              <wp:posOffset>1042035</wp:posOffset>
            </wp:positionV>
            <wp:extent cx="8610600" cy="6311265"/>
            <wp:effectExtent l="6667" t="0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00841 A4-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0600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2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07F95" wp14:editId="1A7E3F8E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5943600" cy="3448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4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5210" w:rsidRPr="00814A37" w:rsidRDefault="00AA5210" w:rsidP="00AA5210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895E8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a</w:t>
                            </w:r>
                            <w:r w:rsidRPr="00814A3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7F95" id="Text Box 1" o:spid="_x0000_s1029" type="#_x0000_t202" style="position:absolute;margin-left:.65pt;margin-top:0;width:468pt;height:27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" stroked="f">
                <v:textbox inset="0,0,0,0">
                  <w:txbxContent>
                    <w:p w:rsidR="00AA5210" w:rsidRPr="00814A37" w:rsidRDefault="00AA5210" w:rsidP="00AA5210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 xml:space="preserve">Figure </w:t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895E8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>a</w:t>
                      </w:r>
                      <w:r w:rsidRPr="00814A3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805B6" w:rsidRPr="00AA5210" w:rsidSect="00E27015"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E48" w:rsidRDefault="00D25E48" w:rsidP="00CB58D1">
      <w:pPr>
        <w:spacing w:after="0" w:line="240" w:lineRule="auto"/>
      </w:pPr>
      <w:r>
        <w:separator/>
      </w:r>
    </w:p>
  </w:endnote>
  <w:endnote w:type="continuationSeparator" w:id="0">
    <w:p w:rsidR="00D25E48" w:rsidRDefault="00D25E48" w:rsidP="00CB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16877089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0BEB" w:rsidRPr="00E27015" w:rsidRDefault="00E27015" w:rsidP="00E27015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E27015">
          <w:rPr>
            <w:rFonts w:ascii="Times New Roman" w:hAnsi="Times New Roman" w:cs="Times New Roman"/>
            <w:sz w:val="24"/>
          </w:rPr>
          <w:fldChar w:fldCharType="begin"/>
        </w:r>
        <w:r w:rsidRPr="00E2701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27015">
          <w:rPr>
            <w:rFonts w:ascii="Times New Roman" w:hAnsi="Times New Roman" w:cs="Times New Roman"/>
            <w:sz w:val="24"/>
          </w:rPr>
          <w:fldChar w:fldCharType="separate"/>
        </w:r>
        <w:r w:rsidR="008B38E1">
          <w:rPr>
            <w:rFonts w:ascii="Times New Roman" w:hAnsi="Times New Roman" w:cs="Times New Roman"/>
            <w:noProof/>
            <w:sz w:val="24"/>
          </w:rPr>
          <w:t>11</w:t>
        </w:r>
        <w:r w:rsidRPr="00E2701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E48" w:rsidRDefault="00D25E48" w:rsidP="00CB58D1">
      <w:pPr>
        <w:spacing w:after="0" w:line="240" w:lineRule="auto"/>
      </w:pPr>
      <w:r>
        <w:separator/>
      </w:r>
    </w:p>
  </w:footnote>
  <w:footnote w:type="continuationSeparator" w:id="0">
    <w:p w:rsidR="00D25E48" w:rsidRDefault="00D25E48" w:rsidP="00CB58D1">
      <w:pPr>
        <w:spacing w:after="0" w:line="240" w:lineRule="auto"/>
      </w:pPr>
      <w:r>
        <w:continuationSeparator/>
      </w:r>
    </w:p>
  </w:footnote>
  <w:footnote w:id="1">
    <w:p w:rsidR="0070727A" w:rsidRPr="002B40DF" w:rsidRDefault="0070727A" w:rsidP="0070727A">
      <w:pPr>
        <w:pStyle w:val="FootnoteText"/>
        <w:rPr>
          <w:rFonts w:ascii="Times New Roman" w:hAnsi="Times New Roman" w:cs="Times New Roman"/>
        </w:rPr>
      </w:pPr>
      <w:r w:rsidRPr="002B40DF">
        <w:rPr>
          <w:rStyle w:val="FootnoteReference"/>
          <w:rFonts w:ascii="Times New Roman" w:hAnsi="Times New Roman" w:cs="Times New Roman"/>
        </w:rPr>
        <w:footnoteRef/>
      </w:r>
      <w:r w:rsidRPr="002B40DF">
        <w:rPr>
          <w:rFonts w:ascii="Times New Roman" w:hAnsi="Times New Roman" w:cs="Times New Roman"/>
        </w:rPr>
        <w:t xml:space="preserve"> NIJ Standard 0101.06</w:t>
      </w:r>
      <w:r w:rsidRPr="002B40DF">
        <w:rPr>
          <w:rFonts w:ascii="Times New Roman" w:hAnsi="Times New Roman" w:cs="Times New Roman"/>
          <w:i/>
        </w:rPr>
        <w:t>, Ballistic Resistance of Body Armor</w:t>
      </w:r>
      <w:r w:rsidRPr="002B40DF">
        <w:rPr>
          <w:rFonts w:ascii="Times New Roman" w:hAnsi="Times New Roman" w:cs="Times New Roman"/>
        </w:rPr>
        <w:t xml:space="preserve">, National Institute of Justice, U.S. Department of Justice, Washington, DC, July 2008, </w:t>
      </w:r>
      <w:hyperlink r:id="rId1" w:history="1">
        <w:r w:rsidRPr="002B40DF">
          <w:rPr>
            <w:rStyle w:val="Hyperlink"/>
            <w:rFonts w:ascii="Times New Roman" w:hAnsi="Times New Roman" w:cs="Times New Roman"/>
          </w:rPr>
          <w:t>https://www.ncjrs.gov/pdffiles1/nij/223054.pdf</w:t>
        </w:r>
      </w:hyperlink>
      <w:r w:rsidRPr="002B40DF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BEB" w:rsidRPr="00E27015" w:rsidRDefault="00E27015" w:rsidP="00E27015">
    <w:pPr>
      <w:pStyle w:val="Header"/>
      <w:jc w:val="center"/>
      <w:rPr>
        <w:color w:val="FF0000"/>
        <w:sz w:val="24"/>
      </w:rPr>
    </w:pPr>
    <w:r w:rsidRPr="00E27015">
      <w:rPr>
        <w:color w:val="FF0000"/>
        <w:sz w:val="24"/>
      </w:rPr>
      <w:t>DRAFT FOR PUBLIC COMMENT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5" w:rsidRPr="00E27015" w:rsidRDefault="00E27015" w:rsidP="00E27015">
    <w:pPr>
      <w:pStyle w:val="Header"/>
      <w:jc w:val="center"/>
      <w:rPr>
        <w:color w:val="FF0000"/>
        <w:sz w:val="24"/>
      </w:rPr>
    </w:pPr>
    <w:r w:rsidRPr="00B06FFC">
      <w:rPr>
        <w:color w:val="FF0000"/>
        <w:sz w:val="24"/>
      </w:rPr>
      <w:t>DRAFT FOR PUBLIC COMMENT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76ED"/>
    <w:multiLevelType w:val="hybridMultilevel"/>
    <w:tmpl w:val="81C4B0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7885"/>
    <w:multiLevelType w:val="hybridMultilevel"/>
    <w:tmpl w:val="A4FE4156"/>
    <w:lvl w:ilvl="0" w:tplc="49A80A04">
      <w:start w:val="6"/>
      <w:numFmt w:val="bullet"/>
      <w:lvlText w:val="—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F268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F34630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A5782"/>
    <w:multiLevelType w:val="multilevel"/>
    <w:tmpl w:val="BFA82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126233D"/>
    <w:multiLevelType w:val="hybridMultilevel"/>
    <w:tmpl w:val="60FAC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54096"/>
    <w:multiLevelType w:val="hybridMultilevel"/>
    <w:tmpl w:val="FBD8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62344"/>
    <w:multiLevelType w:val="hybridMultilevel"/>
    <w:tmpl w:val="459A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45658"/>
    <w:multiLevelType w:val="multilevel"/>
    <w:tmpl w:val="FE5CAA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1E072FA5"/>
    <w:multiLevelType w:val="multilevel"/>
    <w:tmpl w:val="21041A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BC64F3"/>
    <w:multiLevelType w:val="hybridMultilevel"/>
    <w:tmpl w:val="FFACFC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65761"/>
    <w:multiLevelType w:val="hybridMultilevel"/>
    <w:tmpl w:val="EFB2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D1468"/>
    <w:multiLevelType w:val="hybridMultilevel"/>
    <w:tmpl w:val="281040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754D3A"/>
    <w:multiLevelType w:val="multilevel"/>
    <w:tmpl w:val="6618110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1D0A84"/>
    <w:multiLevelType w:val="hybridMultilevel"/>
    <w:tmpl w:val="54D2651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3A3B20F5"/>
    <w:multiLevelType w:val="hybridMultilevel"/>
    <w:tmpl w:val="011839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C3B2B"/>
    <w:multiLevelType w:val="hybridMultilevel"/>
    <w:tmpl w:val="767CD9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6403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79974F0"/>
    <w:multiLevelType w:val="multilevel"/>
    <w:tmpl w:val="B83C65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EE05EA"/>
    <w:multiLevelType w:val="hybridMultilevel"/>
    <w:tmpl w:val="FEA0F07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B8A2A47"/>
    <w:multiLevelType w:val="hybridMultilevel"/>
    <w:tmpl w:val="2E36339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27E7628"/>
    <w:multiLevelType w:val="hybridMultilevel"/>
    <w:tmpl w:val="368E5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604D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5B4811BA"/>
    <w:multiLevelType w:val="hybridMultilevel"/>
    <w:tmpl w:val="FFDC2D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DA31059"/>
    <w:multiLevelType w:val="hybridMultilevel"/>
    <w:tmpl w:val="011839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48670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CDD26D8"/>
    <w:multiLevelType w:val="hybridMultilevel"/>
    <w:tmpl w:val="B8CCF9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597005"/>
    <w:multiLevelType w:val="hybridMultilevel"/>
    <w:tmpl w:val="4C9202B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7A891B75"/>
    <w:multiLevelType w:val="hybridMultilevel"/>
    <w:tmpl w:val="8C80AB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0"/>
  </w:num>
  <w:num w:numId="5">
    <w:abstractNumId w:val="27"/>
  </w:num>
  <w:num w:numId="6">
    <w:abstractNumId w:val="23"/>
  </w:num>
  <w:num w:numId="7">
    <w:abstractNumId w:val="21"/>
  </w:num>
  <w:num w:numId="8">
    <w:abstractNumId w:val="5"/>
  </w:num>
  <w:num w:numId="9">
    <w:abstractNumId w:val="6"/>
  </w:num>
  <w:num w:numId="10">
    <w:abstractNumId w:val="15"/>
  </w:num>
  <w:num w:numId="11">
    <w:abstractNumId w:val="4"/>
  </w:num>
  <w:num w:numId="12">
    <w:abstractNumId w:val="12"/>
  </w:num>
  <w:num w:numId="13">
    <w:abstractNumId w:val="10"/>
  </w:num>
  <w:num w:numId="14">
    <w:abstractNumId w:val="28"/>
  </w:num>
  <w:num w:numId="15">
    <w:abstractNumId w:val="0"/>
  </w:num>
  <w:num w:numId="16">
    <w:abstractNumId w:val="16"/>
  </w:num>
  <w:num w:numId="17">
    <w:abstractNumId w:val="17"/>
  </w:num>
  <w:num w:numId="18">
    <w:abstractNumId w:val="3"/>
  </w:num>
  <w:num w:numId="19">
    <w:abstractNumId w:val="25"/>
  </w:num>
  <w:num w:numId="20">
    <w:abstractNumId w:val="24"/>
  </w:num>
  <w:num w:numId="21">
    <w:abstractNumId w:val="13"/>
  </w:num>
  <w:num w:numId="22">
    <w:abstractNumId w:val="2"/>
  </w:num>
  <w:num w:numId="23">
    <w:abstractNumId w:val="22"/>
  </w:num>
  <w:num w:numId="24">
    <w:abstractNumId w:val="18"/>
  </w:num>
  <w:num w:numId="25">
    <w:abstractNumId w:val="11"/>
  </w:num>
  <w:num w:numId="26">
    <w:abstractNumId w:val="7"/>
  </w:num>
  <w:num w:numId="27">
    <w:abstractNumId w:val="26"/>
  </w:num>
  <w:num w:numId="28">
    <w:abstractNumId w:val="19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D1"/>
    <w:rsid w:val="00001C22"/>
    <w:rsid w:val="000023FD"/>
    <w:rsid w:val="00005126"/>
    <w:rsid w:val="00005B17"/>
    <w:rsid w:val="00005C3E"/>
    <w:rsid w:val="0001230D"/>
    <w:rsid w:val="000222E6"/>
    <w:rsid w:val="00024E09"/>
    <w:rsid w:val="00036ED8"/>
    <w:rsid w:val="00040B51"/>
    <w:rsid w:val="00040CD2"/>
    <w:rsid w:val="0004193C"/>
    <w:rsid w:val="0004688F"/>
    <w:rsid w:val="0005035C"/>
    <w:rsid w:val="000611B1"/>
    <w:rsid w:val="00061765"/>
    <w:rsid w:val="0006188E"/>
    <w:rsid w:val="0006373C"/>
    <w:rsid w:val="00067FD1"/>
    <w:rsid w:val="000705E0"/>
    <w:rsid w:val="00071CF0"/>
    <w:rsid w:val="0007245F"/>
    <w:rsid w:val="000801BC"/>
    <w:rsid w:val="00082A71"/>
    <w:rsid w:val="00083B78"/>
    <w:rsid w:val="000911D6"/>
    <w:rsid w:val="00092584"/>
    <w:rsid w:val="0009511C"/>
    <w:rsid w:val="000A3A4F"/>
    <w:rsid w:val="000A48CD"/>
    <w:rsid w:val="000A6F1B"/>
    <w:rsid w:val="000B54B7"/>
    <w:rsid w:val="000B6536"/>
    <w:rsid w:val="000C43A7"/>
    <w:rsid w:val="000D5FED"/>
    <w:rsid w:val="000E0578"/>
    <w:rsid w:val="000E125E"/>
    <w:rsid w:val="000E1B26"/>
    <w:rsid w:val="000E3053"/>
    <w:rsid w:val="000E53AF"/>
    <w:rsid w:val="000F157C"/>
    <w:rsid w:val="000F3085"/>
    <w:rsid w:val="000F6EB4"/>
    <w:rsid w:val="000F7CA1"/>
    <w:rsid w:val="00102A2A"/>
    <w:rsid w:val="00103536"/>
    <w:rsid w:val="00106F3D"/>
    <w:rsid w:val="00111CDB"/>
    <w:rsid w:val="00112377"/>
    <w:rsid w:val="00117AA7"/>
    <w:rsid w:val="0012679A"/>
    <w:rsid w:val="001273B9"/>
    <w:rsid w:val="00127DD1"/>
    <w:rsid w:val="001327F7"/>
    <w:rsid w:val="001365EC"/>
    <w:rsid w:val="00150B2A"/>
    <w:rsid w:val="0015229D"/>
    <w:rsid w:val="00155853"/>
    <w:rsid w:val="001561B7"/>
    <w:rsid w:val="001567A0"/>
    <w:rsid w:val="00163F0F"/>
    <w:rsid w:val="0017034A"/>
    <w:rsid w:val="00171E82"/>
    <w:rsid w:val="00174E4A"/>
    <w:rsid w:val="00181A5F"/>
    <w:rsid w:val="0018457A"/>
    <w:rsid w:val="00185131"/>
    <w:rsid w:val="00190E24"/>
    <w:rsid w:val="00195C11"/>
    <w:rsid w:val="001A6691"/>
    <w:rsid w:val="001A7BF9"/>
    <w:rsid w:val="001A7D54"/>
    <w:rsid w:val="001B099C"/>
    <w:rsid w:val="001B2133"/>
    <w:rsid w:val="001B4ABA"/>
    <w:rsid w:val="001B61EA"/>
    <w:rsid w:val="001C4281"/>
    <w:rsid w:val="001C64D4"/>
    <w:rsid w:val="001C6CE7"/>
    <w:rsid w:val="001C7713"/>
    <w:rsid w:val="001D0315"/>
    <w:rsid w:val="001D442F"/>
    <w:rsid w:val="001E272C"/>
    <w:rsid w:val="001E6909"/>
    <w:rsid w:val="001E73BD"/>
    <w:rsid w:val="001E7DB6"/>
    <w:rsid w:val="001F097B"/>
    <w:rsid w:val="001F109A"/>
    <w:rsid w:val="001F1A5F"/>
    <w:rsid w:val="001F3163"/>
    <w:rsid w:val="001F4462"/>
    <w:rsid w:val="002001B8"/>
    <w:rsid w:val="00200431"/>
    <w:rsid w:val="002108CB"/>
    <w:rsid w:val="00211179"/>
    <w:rsid w:val="002112CE"/>
    <w:rsid w:val="00213129"/>
    <w:rsid w:val="00232072"/>
    <w:rsid w:val="00232E4F"/>
    <w:rsid w:val="002330C2"/>
    <w:rsid w:val="00237718"/>
    <w:rsid w:val="00241827"/>
    <w:rsid w:val="002508A9"/>
    <w:rsid w:val="00261D4C"/>
    <w:rsid w:val="0027265C"/>
    <w:rsid w:val="002764CD"/>
    <w:rsid w:val="00280FE7"/>
    <w:rsid w:val="00283095"/>
    <w:rsid w:val="002852B4"/>
    <w:rsid w:val="002A04F5"/>
    <w:rsid w:val="002A1639"/>
    <w:rsid w:val="002A2143"/>
    <w:rsid w:val="002A25F2"/>
    <w:rsid w:val="002B0469"/>
    <w:rsid w:val="002B1927"/>
    <w:rsid w:val="002B1CFC"/>
    <w:rsid w:val="002B3E37"/>
    <w:rsid w:val="002B71F3"/>
    <w:rsid w:val="002B7AA1"/>
    <w:rsid w:val="002C0DC3"/>
    <w:rsid w:val="002C5EDD"/>
    <w:rsid w:val="002D0520"/>
    <w:rsid w:val="002D05A8"/>
    <w:rsid w:val="002D5D12"/>
    <w:rsid w:val="002E01EB"/>
    <w:rsid w:val="002E49B0"/>
    <w:rsid w:val="002E6CFD"/>
    <w:rsid w:val="002F1C8C"/>
    <w:rsid w:val="002F1FE6"/>
    <w:rsid w:val="002F32C6"/>
    <w:rsid w:val="002F62D0"/>
    <w:rsid w:val="002F7FBB"/>
    <w:rsid w:val="00305FB5"/>
    <w:rsid w:val="003105F4"/>
    <w:rsid w:val="0031355E"/>
    <w:rsid w:val="00326238"/>
    <w:rsid w:val="00333624"/>
    <w:rsid w:val="003361DE"/>
    <w:rsid w:val="00336EDB"/>
    <w:rsid w:val="00341163"/>
    <w:rsid w:val="00342D34"/>
    <w:rsid w:val="003432EA"/>
    <w:rsid w:val="003457A7"/>
    <w:rsid w:val="0034585B"/>
    <w:rsid w:val="00350626"/>
    <w:rsid w:val="003508E9"/>
    <w:rsid w:val="00351215"/>
    <w:rsid w:val="00352258"/>
    <w:rsid w:val="00356CD1"/>
    <w:rsid w:val="00363985"/>
    <w:rsid w:val="00370E63"/>
    <w:rsid w:val="00385367"/>
    <w:rsid w:val="00390217"/>
    <w:rsid w:val="0039493D"/>
    <w:rsid w:val="003A0D52"/>
    <w:rsid w:val="003A4E25"/>
    <w:rsid w:val="003A68F1"/>
    <w:rsid w:val="003B0905"/>
    <w:rsid w:val="003B0CD1"/>
    <w:rsid w:val="003B0DC4"/>
    <w:rsid w:val="003B2F86"/>
    <w:rsid w:val="003B7C97"/>
    <w:rsid w:val="003C091C"/>
    <w:rsid w:val="003C332C"/>
    <w:rsid w:val="003C58E0"/>
    <w:rsid w:val="003C6B46"/>
    <w:rsid w:val="003D08DC"/>
    <w:rsid w:val="003D1E38"/>
    <w:rsid w:val="003D2942"/>
    <w:rsid w:val="003D2C56"/>
    <w:rsid w:val="003D3CD1"/>
    <w:rsid w:val="003E6DF3"/>
    <w:rsid w:val="003F67E9"/>
    <w:rsid w:val="00400063"/>
    <w:rsid w:val="00402129"/>
    <w:rsid w:val="0040556E"/>
    <w:rsid w:val="00405A21"/>
    <w:rsid w:val="00415767"/>
    <w:rsid w:val="0042099B"/>
    <w:rsid w:val="0042584E"/>
    <w:rsid w:val="00427A78"/>
    <w:rsid w:val="004309B5"/>
    <w:rsid w:val="00437AF3"/>
    <w:rsid w:val="00440312"/>
    <w:rsid w:val="00442D9B"/>
    <w:rsid w:val="00444C83"/>
    <w:rsid w:val="0044765B"/>
    <w:rsid w:val="0044784A"/>
    <w:rsid w:val="00453155"/>
    <w:rsid w:val="00454889"/>
    <w:rsid w:val="00454DCC"/>
    <w:rsid w:val="004554FF"/>
    <w:rsid w:val="004642C3"/>
    <w:rsid w:val="00466F69"/>
    <w:rsid w:val="0047141A"/>
    <w:rsid w:val="00475447"/>
    <w:rsid w:val="00482C16"/>
    <w:rsid w:val="00482D79"/>
    <w:rsid w:val="00485C2A"/>
    <w:rsid w:val="004866D6"/>
    <w:rsid w:val="00486C46"/>
    <w:rsid w:val="004923A8"/>
    <w:rsid w:val="004A06DB"/>
    <w:rsid w:val="004A68A4"/>
    <w:rsid w:val="004B7F8B"/>
    <w:rsid w:val="004C02DF"/>
    <w:rsid w:val="004D0AB2"/>
    <w:rsid w:val="004D0BEB"/>
    <w:rsid w:val="004D116B"/>
    <w:rsid w:val="004D499B"/>
    <w:rsid w:val="004E0D0B"/>
    <w:rsid w:val="004E4928"/>
    <w:rsid w:val="004F0607"/>
    <w:rsid w:val="004F12B8"/>
    <w:rsid w:val="004F1BEF"/>
    <w:rsid w:val="004F4617"/>
    <w:rsid w:val="004F60C4"/>
    <w:rsid w:val="004F6396"/>
    <w:rsid w:val="004F76F1"/>
    <w:rsid w:val="0050030C"/>
    <w:rsid w:val="005036F2"/>
    <w:rsid w:val="005264FE"/>
    <w:rsid w:val="00527239"/>
    <w:rsid w:val="00536BAA"/>
    <w:rsid w:val="00540CDE"/>
    <w:rsid w:val="00543F0B"/>
    <w:rsid w:val="00552259"/>
    <w:rsid w:val="00553162"/>
    <w:rsid w:val="0055649A"/>
    <w:rsid w:val="00560E82"/>
    <w:rsid w:val="00567787"/>
    <w:rsid w:val="00570AB3"/>
    <w:rsid w:val="00571731"/>
    <w:rsid w:val="005772C7"/>
    <w:rsid w:val="005805B6"/>
    <w:rsid w:val="0058222E"/>
    <w:rsid w:val="00584B8C"/>
    <w:rsid w:val="005877CC"/>
    <w:rsid w:val="0059285D"/>
    <w:rsid w:val="005955A8"/>
    <w:rsid w:val="0059757A"/>
    <w:rsid w:val="005A31EE"/>
    <w:rsid w:val="005A7692"/>
    <w:rsid w:val="005A7BD7"/>
    <w:rsid w:val="005B2010"/>
    <w:rsid w:val="005B31C1"/>
    <w:rsid w:val="005B5CAE"/>
    <w:rsid w:val="005B6745"/>
    <w:rsid w:val="005B730E"/>
    <w:rsid w:val="005C258F"/>
    <w:rsid w:val="005D19A2"/>
    <w:rsid w:val="005D69D6"/>
    <w:rsid w:val="005D6CBF"/>
    <w:rsid w:val="005E081D"/>
    <w:rsid w:val="005F4479"/>
    <w:rsid w:val="005F45B6"/>
    <w:rsid w:val="005F5EEE"/>
    <w:rsid w:val="005F76AD"/>
    <w:rsid w:val="0060227A"/>
    <w:rsid w:val="006060C4"/>
    <w:rsid w:val="0061116B"/>
    <w:rsid w:val="006148B2"/>
    <w:rsid w:val="00617876"/>
    <w:rsid w:val="00621E12"/>
    <w:rsid w:val="006232F6"/>
    <w:rsid w:val="00625D8F"/>
    <w:rsid w:val="00631400"/>
    <w:rsid w:val="00631673"/>
    <w:rsid w:val="00644AD9"/>
    <w:rsid w:val="00645EC5"/>
    <w:rsid w:val="00654FC5"/>
    <w:rsid w:val="0065505D"/>
    <w:rsid w:val="00656D84"/>
    <w:rsid w:val="00660C8F"/>
    <w:rsid w:val="00663114"/>
    <w:rsid w:val="00664533"/>
    <w:rsid w:val="006721B8"/>
    <w:rsid w:val="006749CF"/>
    <w:rsid w:val="006758D9"/>
    <w:rsid w:val="00682E3D"/>
    <w:rsid w:val="00684263"/>
    <w:rsid w:val="006953BC"/>
    <w:rsid w:val="00697537"/>
    <w:rsid w:val="006A5A17"/>
    <w:rsid w:val="006A7A6E"/>
    <w:rsid w:val="006B05BA"/>
    <w:rsid w:val="006B0E50"/>
    <w:rsid w:val="006B4132"/>
    <w:rsid w:val="006B65EB"/>
    <w:rsid w:val="006B7572"/>
    <w:rsid w:val="006C25E9"/>
    <w:rsid w:val="006C4F94"/>
    <w:rsid w:val="006D1504"/>
    <w:rsid w:val="006D17CE"/>
    <w:rsid w:val="006D7B1E"/>
    <w:rsid w:val="006F025F"/>
    <w:rsid w:val="006F4A26"/>
    <w:rsid w:val="00701635"/>
    <w:rsid w:val="0070727A"/>
    <w:rsid w:val="00707F25"/>
    <w:rsid w:val="00721A6C"/>
    <w:rsid w:val="00730899"/>
    <w:rsid w:val="007344C2"/>
    <w:rsid w:val="007474E5"/>
    <w:rsid w:val="00747E3D"/>
    <w:rsid w:val="00755236"/>
    <w:rsid w:val="00757D4E"/>
    <w:rsid w:val="007658AB"/>
    <w:rsid w:val="007676A2"/>
    <w:rsid w:val="0077001E"/>
    <w:rsid w:val="00775D58"/>
    <w:rsid w:val="0078398D"/>
    <w:rsid w:val="00783BCB"/>
    <w:rsid w:val="00790FCD"/>
    <w:rsid w:val="00792EBA"/>
    <w:rsid w:val="00793A97"/>
    <w:rsid w:val="007972FE"/>
    <w:rsid w:val="007A0672"/>
    <w:rsid w:val="007A0988"/>
    <w:rsid w:val="007A5837"/>
    <w:rsid w:val="007A5E82"/>
    <w:rsid w:val="007A71A8"/>
    <w:rsid w:val="007B65C5"/>
    <w:rsid w:val="007C24D8"/>
    <w:rsid w:val="007C468D"/>
    <w:rsid w:val="007C4747"/>
    <w:rsid w:val="007D19B8"/>
    <w:rsid w:val="007D1E9B"/>
    <w:rsid w:val="007E2235"/>
    <w:rsid w:val="007E5E68"/>
    <w:rsid w:val="007F120B"/>
    <w:rsid w:val="007F258C"/>
    <w:rsid w:val="007F3DCD"/>
    <w:rsid w:val="007F4EF8"/>
    <w:rsid w:val="00806146"/>
    <w:rsid w:val="00807F94"/>
    <w:rsid w:val="0081118D"/>
    <w:rsid w:val="00814A37"/>
    <w:rsid w:val="00817AA5"/>
    <w:rsid w:val="00830ED5"/>
    <w:rsid w:val="0083564B"/>
    <w:rsid w:val="008464CC"/>
    <w:rsid w:val="00851390"/>
    <w:rsid w:val="0085192A"/>
    <w:rsid w:val="008532CF"/>
    <w:rsid w:val="00857D55"/>
    <w:rsid w:val="00863B76"/>
    <w:rsid w:val="008677B5"/>
    <w:rsid w:val="008679C5"/>
    <w:rsid w:val="008742FA"/>
    <w:rsid w:val="00883E55"/>
    <w:rsid w:val="00884AD2"/>
    <w:rsid w:val="00886010"/>
    <w:rsid w:val="00886A21"/>
    <w:rsid w:val="00886C8D"/>
    <w:rsid w:val="00890146"/>
    <w:rsid w:val="008927CC"/>
    <w:rsid w:val="00895E88"/>
    <w:rsid w:val="008A1016"/>
    <w:rsid w:val="008A59DF"/>
    <w:rsid w:val="008B343E"/>
    <w:rsid w:val="008B38E1"/>
    <w:rsid w:val="008B5360"/>
    <w:rsid w:val="008B5B61"/>
    <w:rsid w:val="008C268B"/>
    <w:rsid w:val="008C5047"/>
    <w:rsid w:val="008D1173"/>
    <w:rsid w:val="008D7205"/>
    <w:rsid w:val="008F33F0"/>
    <w:rsid w:val="009005E0"/>
    <w:rsid w:val="00903757"/>
    <w:rsid w:val="0090459E"/>
    <w:rsid w:val="00907654"/>
    <w:rsid w:val="00914070"/>
    <w:rsid w:val="00916B10"/>
    <w:rsid w:val="0091709C"/>
    <w:rsid w:val="009233E6"/>
    <w:rsid w:val="009244EB"/>
    <w:rsid w:val="0092488A"/>
    <w:rsid w:val="009265A3"/>
    <w:rsid w:val="0092733A"/>
    <w:rsid w:val="00927FA1"/>
    <w:rsid w:val="00931B18"/>
    <w:rsid w:val="0093440D"/>
    <w:rsid w:val="00943B69"/>
    <w:rsid w:val="00944E2E"/>
    <w:rsid w:val="009450AB"/>
    <w:rsid w:val="00950B1A"/>
    <w:rsid w:val="00954F2B"/>
    <w:rsid w:val="00964925"/>
    <w:rsid w:val="00965D3D"/>
    <w:rsid w:val="009674C9"/>
    <w:rsid w:val="00972727"/>
    <w:rsid w:val="00973B10"/>
    <w:rsid w:val="00975200"/>
    <w:rsid w:val="00982371"/>
    <w:rsid w:val="00982BA4"/>
    <w:rsid w:val="0099158D"/>
    <w:rsid w:val="009B3BA2"/>
    <w:rsid w:val="009B5498"/>
    <w:rsid w:val="009B7C41"/>
    <w:rsid w:val="009D29EB"/>
    <w:rsid w:val="009D35BC"/>
    <w:rsid w:val="009E1BC4"/>
    <w:rsid w:val="009E407A"/>
    <w:rsid w:val="009E6517"/>
    <w:rsid w:val="009F2D76"/>
    <w:rsid w:val="009F6C1A"/>
    <w:rsid w:val="00A01DE4"/>
    <w:rsid w:val="00A04A8D"/>
    <w:rsid w:val="00A06C64"/>
    <w:rsid w:val="00A10010"/>
    <w:rsid w:val="00A1201C"/>
    <w:rsid w:val="00A14844"/>
    <w:rsid w:val="00A15C90"/>
    <w:rsid w:val="00A21012"/>
    <w:rsid w:val="00A37656"/>
    <w:rsid w:val="00A4067C"/>
    <w:rsid w:val="00A44C8E"/>
    <w:rsid w:val="00A5287D"/>
    <w:rsid w:val="00A6292F"/>
    <w:rsid w:val="00A73B23"/>
    <w:rsid w:val="00A75349"/>
    <w:rsid w:val="00A7740A"/>
    <w:rsid w:val="00A81E54"/>
    <w:rsid w:val="00A8452B"/>
    <w:rsid w:val="00A8462E"/>
    <w:rsid w:val="00A959C6"/>
    <w:rsid w:val="00AA5210"/>
    <w:rsid w:val="00AB017D"/>
    <w:rsid w:val="00AB0401"/>
    <w:rsid w:val="00AB0C6D"/>
    <w:rsid w:val="00AB4FC2"/>
    <w:rsid w:val="00AD2F64"/>
    <w:rsid w:val="00AD314C"/>
    <w:rsid w:val="00AE40BD"/>
    <w:rsid w:val="00AF7E14"/>
    <w:rsid w:val="00AF7F98"/>
    <w:rsid w:val="00B01555"/>
    <w:rsid w:val="00B13FD4"/>
    <w:rsid w:val="00B22A3B"/>
    <w:rsid w:val="00B23093"/>
    <w:rsid w:val="00B2426E"/>
    <w:rsid w:val="00B24B01"/>
    <w:rsid w:val="00B32878"/>
    <w:rsid w:val="00B34750"/>
    <w:rsid w:val="00B37903"/>
    <w:rsid w:val="00B466DF"/>
    <w:rsid w:val="00B479BD"/>
    <w:rsid w:val="00B47E50"/>
    <w:rsid w:val="00B50264"/>
    <w:rsid w:val="00B50426"/>
    <w:rsid w:val="00B520C3"/>
    <w:rsid w:val="00B52655"/>
    <w:rsid w:val="00B570EB"/>
    <w:rsid w:val="00B60636"/>
    <w:rsid w:val="00B6299C"/>
    <w:rsid w:val="00B6491C"/>
    <w:rsid w:val="00B6633E"/>
    <w:rsid w:val="00B7061B"/>
    <w:rsid w:val="00B810D2"/>
    <w:rsid w:val="00B829F9"/>
    <w:rsid w:val="00B833DB"/>
    <w:rsid w:val="00B87066"/>
    <w:rsid w:val="00BA68F9"/>
    <w:rsid w:val="00BA6BE1"/>
    <w:rsid w:val="00BA7300"/>
    <w:rsid w:val="00BB4686"/>
    <w:rsid w:val="00BB57BD"/>
    <w:rsid w:val="00BC1680"/>
    <w:rsid w:val="00BC2C09"/>
    <w:rsid w:val="00BC3F10"/>
    <w:rsid w:val="00BC3FB3"/>
    <w:rsid w:val="00BC4CB1"/>
    <w:rsid w:val="00BC7A5E"/>
    <w:rsid w:val="00BC7BD1"/>
    <w:rsid w:val="00BD1781"/>
    <w:rsid w:val="00BD2155"/>
    <w:rsid w:val="00BD3C91"/>
    <w:rsid w:val="00BD44A9"/>
    <w:rsid w:val="00BD490F"/>
    <w:rsid w:val="00BE0225"/>
    <w:rsid w:val="00BE1C6B"/>
    <w:rsid w:val="00BE39F4"/>
    <w:rsid w:val="00BE3EF9"/>
    <w:rsid w:val="00BE4961"/>
    <w:rsid w:val="00C02B1F"/>
    <w:rsid w:val="00C03132"/>
    <w:rsid w:val="00C05E73"/>
    <w:rsid w:val="00C112ED"/>
    <w:rsid w:val="00C1608D"/>
    <w:rsid w:val="00C22EDE"/>
    <w:rsid w:val="00C30E09"/>
    <w:rsid w:val="00C320CC"/>
    <w:rsid w:val="00C36763"/>
    <w:rsid w:val="00C37FF4"/>
    <w:rsid w:val="00C41A7C"/>
    <w:rsid w:val="00C4793D"/>
    <w:rsid w:val="00C47EF7"/>
    <w:rsid w:val="00C53696"/>
    <w:rsid w:val="00C840D2"/>
    <w:rsid w:val="00C86B17"/>
    <w:rsid w:val="00CA22CC"/>
    <w:rsid w:val="00CA4FD3"/>
    <w:rsid w:val="00CA6A2B"/>
    <w:rsid w:val="00CB1AA4"/>
    <w:rsid w:val="00CB2453"/>
    <w:rsid w:val="00CB316C"/>
    <w:rsid w:val="00CB57E5"/>
    <w:rsid w:val="00CB58D1"/>
    <w:rsid w:val="00CB6CE8"/>
    <w:rsid w:val="00CC2B5F"/>
    <w:rsid w:val="00CC42FE"/>
    <w:rsid w:val="00CC5844"/>
    <w:rsid w:val="00CC6BCD"/>
    <w:rsid w:val="00CD7542"/>
    <w:rsid w:val="00CF0539"/>
    <w:rsid w:val="00CF7128"/>
    <w:rsid w:val="00D178CB"/>
    <w:rsid w:val="00D22D8D"/>
    <w:rsid w:val="00D25C35"/>
    <w:rsid w:val="00D25E48"/>
    <w:rsid w:val="00D25E60"/>
    <w:rsid w:val="00D312ED"/>
    <w:rsid w:val="00D3546C"/>
    <w:rsid w:val="00D36ED1"/>
    <w:rsid w:val="00D40E57"/>
    <w:rsid w:val="00D40FC2"/>
    <w:rsid w:val="00D461E2"/>
    <w:rsid w:val="00D46E4D"/>
    <w:rsid w:val="00D5199A"/>
    <w:rsid w:val="00D54360"/>
    <w:rsid w:val="00D6351A"/>
    <w:rsid w:val="00D741D2"/>
    <w:rsid w:val="00D84A97"/>
    <w:rsid w:val="00D868B4"/>
    <w:rsid w:val="00D8756E"/>
    <w:rsid w:val="00D96FAF"/>
    <w:rsid w:val="00DA4420"/>
    <w:rsid w:val="00DA6749"/>
    <w:rsid w:val="00DA6E06"/>
    <w:rsid w:val="00DB29DA"/>
    <w:rsid w:val="00DB5471"/>
    <w:rsid w:val="00DB5AF1"/>
    <w:rsid w:val="00DC0109"/>
    <w:rsid w:val="00DC7C91"/>
    <w:rsid w:val="00DD038E"/>
    <w:rsid w:val="00DD6F10"/>
    <w:rsid w:val="00DE26C3"/>
    <w:rsid w:val="00DE52E5"/>
    <w:rsid w:val="00DF2C44"/>
    <w:rsid w:val="00DF7AED"/>
    <w:rsid w:val="00E00A55"/>
    <w:rsid w:val="00E1359F"/>
    <w:rsid w:val="00E15341"/>
    <w:rsid w:val="00E22A0B"/>
    <w:rsid w:val="00E253A3"/>
    <w:rsid w:val="00E25557"/>
    <w:rsid w:val="00E27015"/>
    <w:rsid w:val="00E279EF"/>
    <w:rsid w:val="00E346D8"/>
    <w:rsid w:val="00E43AEB"/>
    <w:rsid w:val="00E52644"/>
    <w:rsid w:val="00E57D39"/>
    <w:rsid w:val="00E635FA"/>
    <w:rsid w:val="00E6720C"/>
    <w:rsid w:val="00E74911"/>
    <w:rsid w:val="00E76144"/>
    <w:rsid w:val="00E77827"/>
    <w:rsid w:val="00E872D9"/>
    <w:rsid w:val="00E904A4"/>
    <w:rsid w:val="00E924EE"/>
    <w:rsid w:val="00E94058"/>
    <w:rsid w:val="00E95A15"/>
    <w:rsid w:val="00EC03A9"/>
    <w:rsid w:val="00EC0EEF"/>
    <w:rsid w:val="00EC73BC"/>
    <w:rsid w:val="00ED731E"/>
    <w:rsid w:val="00EE0B32"/>
    <w:rsid w:val="00EE2581"/>
    <w:rsid w:val="00EE6CD7"/>
    <w:rsid w:val="00F05E6C"/>
    <w:rsid w:val="00F07472"/>
    <w:rsid w:val="00F117E4"/>
    <w:rsid w:val="00F14977"/>
    <w:rsid w:val="00F213D2"/>
    <w:rsid w:val="00F23708"/>
    <w:rsid w:val="00F26308"/>
    <w:rsid w:val="00F26924"/>
    <w:rsid w:val="00F3657B"/>
    <w:rsid w:val="00F369B8"/>
    <w:rsid w:val="00F472CB"/>
    <w:rsid w:val="00F474FE"/>
    <w:rsid w:val="00F5102E"/>
    <w:rsid w:val="00F606AF"/>
    <w:rsid w:val="00F62D0C"/>
    <w:rsid w:val="00F64CDA"/>
    <w:rsid w:val="00F64F54"/>
    <w:rsid w:val="00F70A8F"/>
    <w:rsid w:val="00F811F6"/>
    <w:rsid w:val="00F81EE1"/>
    <w:rsid w:val="00F83F31"/>
    <w:rsid w:val="00F86B96"/>
    <w:rsid w:val="00FA0116"/>
    <w:rsid w:val="00FA71D7"/>
    <w:rsid w:val="00FA76EE"/>
    <w:rsid w:val="00FB2136"/>
    <w:rsid w:val="00FB5A85"/>
    <w:rsid w:val="00FC0456"/>
    <w:rsid w:val="00FC581A"/>
    <w:rsid w:val="00FD153A"/>
    <w:rsid w:val="00FE065D"/>
    <w:rsid w:val="00FE3DAA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BD2856-C527-4B9F-8B4A-A68A0D87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3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5E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663114"/>
    <w:pPr>
      <w:widowControl w:val="0"/>
      <w:spacing w:after="0" w:line="240" w:lineRule="auto"/>
      <w:ind w:left="840" w:hanging="72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5E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8D1"/>
  </w:style>
  <w:style w:type="paragraph" w:styleId="Footer">
    <w:name w:val="footer"/>
    <w:basedOn w:val="Normal"/>
    <w:link w:val="FooterChar"/>
    <w:uiPriority w:val="99"/>
    <w:unhideWhenUsed/>
    <w:rsid w:val="00CB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8D1"/>
  </w:style>
  <w:style w:type="paragraph" w:styleId="ListParagraph">
    <w:name w:val="List Paragraph"/>
    <w:basedOn w:val="Normal"/>
    <w:link w:val="ListParagraphChar"/>
    <w:uiPriority w:val="1"/>
    <w:qFormat/>
    <w:rsid w:val="00CB58D1"/>
    <w:pPr>
      <w:ind w:left="720"/>
      <w:contextualSpacing/>
    </w:pPr>
  </w:style>
  <w:style w:type="table" w:styleId="TableGrid">
    <w:name w:val="Table Grid"/>
    <w:basedOn w:val="TableNormal"/>
    <w:uiPriority w:val="39"/>
    <w:rsid w:val="000B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B54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215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663114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63114"/>
    <w:pPr>
      <w:widowControl w:val="0"/>
      <w:spacing w:after="0" w:line="240" w:lineRule="auto"/>
      <w:ind w:left="119" w:firstLine="7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3114"/>
    <w:rPr>
      <w:rFonts w:ascii="Times New Roman" w:eastAsia="Times New Roman" w:hAnsi="Times New Roman"/>
      <w:sz w:val="24"/>
      <w:szCs w:val="24"/>
    </w:rPr>
  </w:style>
  <w:style w:type="character" w:customStyle="1" w:styleId="StyleHeading4BoldBlackChar">
    <w:name w:val="Style Heading 4 + Bold Black Char"/>
    <w:rsid w:val="00663114"/>
    <w:rPr>
      <w:b/>
      <w:bCs/>
      <w:color w:val="000000"/>
      <w:sz w:val="24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A44C8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5E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E5E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3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E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68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68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68A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B53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5360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8B5360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8B536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D19B8"/>
    <w:pPr>
      <w:spacing w:after="100"/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830ED5"/>
  </w:style>
  <w:style w:type="paragraph" w:styleId="NoSpacing">
    <w:name w:val="No Spacing"/>
    <w:uiPriority w:val="1"/>
    <w:qFormat/>
    <w:rsid w:val="00DC01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greene2@usdoj.gov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jrs.gov/pdffiles1/nij/22305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B418606A8DA47A674CD08CD6A0F53" ma:contentTypeVersion="1" ma:contentTypeDescription="Create a new document." ma:contentTypeScope="" ma:versionID="f45772ee2e8bcfd288d0777978954a3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B7E6CF-F951-4E6D-A387-649503C17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BBA3F-1E07-43C4-B79A-0577EF0CDF80}"/>
</file>

<file path=customXml/itemProps3.xml><?xml version="1.0" encoding="utf-8"?>
<ds:datastoreItem xmlns:ds="http://schemas.openxmlformats.org/officeDocument/2006/customXml" ds:itemID="{D329641D-0AC2-4DFD-84C4-5994C0CEEDC6}"/>
</file>

<file path=customXml/itemProps4.xml><?xml version="1.0" encoding="utf-8"?>
<ds:datastoreItem xmlns:ds="http://schemas.openxmlformats.org/officeDocument/2006/customXml" ds:itemID="{10909D12-E262-456D-A0E4-467441618D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Greene, Mark</cp:lastModifiedBy>
  <cp:revision>4</cp:revision>
  <cp:lastPrinted>2017-08-01T18:14:00Z</cp:lastPrinted>
  <dcterms:created xsi:type="dcterms:W3CDTF">2018-02-02T15:30:00Z</dcterms:created>
  <dcterms:modified xsi:type="dcterms:W3CDTF">2018-02-08T21:08:00Z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M SIP Document Sensitivity">
    <vt:lpwstr/>
  </property>
  <property fmtid="{D5CDD505-2E9C-101B-9397-08002B2CF9AE}" pid="3" name="Document Author">
    <vt:lpwstr>LDOS1\longhurd</vt:lpwstr>
  </property>
  <property fmtid="{D5CDD505-2E9C-101B-9397-08002B2CF9AE}" pid="4" name="Document Sensitivity">
    <vt:lpwstr>1</vt:lpwstr>
  </property>
  <property fmtid="{D5CDD505-2E9C-101B-9397-08002B2CF9AE}" pid="5" name="ThirdParty">
    <vt:lpwstr/>
  </property>
  <property fmtid="{D5CDD505-2E9C-101B-9397-08002B2CF9AE}" pid="6" name="OCI Restriction">
    <vt:bool>false</vt:bool>
  </property>
  <property fmtid="{D5CDD505-2E9C-101B-9397-08002B2CF9AE}" pid="7" name="OCI Additional Info">
    <vt:lpwstr/>
  </property>
  <property fmtid="{D5CDD505-2E9C-101B-9397-08002B2CF9AE}" pid="8" name="Allow Header Overwrite">
    <vt:bool>false</vt:bool>
  </property>
  <property fmtid="{D5CDD505-2E9C-101B-9397-08002B2CF9AE}" pid="9" name="Allow Footer Overwrite">
    <vt:bool>false</vt:bool>
  </property>
  <property fmtid="{D5CDD505-2E9C-101B-9397-08002B2CF9AE}" pid="10" name="Multiple Selected">
    <vt:lpwstr>-1</vt:lpwstr>
  </property>
  <property fmtid="{D5CDD505-2E9C-101B-9397-08002B2CF9AE}" pid="11" name="SIPLongWording">
    <vt:lpwstr/>
  </property>
  <property fmtid="{D5CDD505-2E9C-101B-9397-08002B2CF9AE}" pid="12" name="checkedProgramsCount">
    <vt:i4>0</vt:i4>
  </property>
  <property fmtid="{D5CDD505-2E9C-101B-9397-08002B2CF9AE}" pid="13" name="ExpCountry">
    <vt:lpwstr/>
  </property>
  <property fmtid="{D5CDD505-2E9C-101B-9397-08002B2CF9AE}" pid="14" name="ContentTypeId">
    <vt:lpwstr>0x0101002ADB418606A8DA47A674CD08CD6A0F53</vt:lpwstr>
  </property>
</Properties>
</file>